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3C80" w14:textId="277CA8ED" w:rsidR="00CE605D" w:rsidRPr="00CE605D" w:rsidRDefault="00AB173B" w:rsidP="00CE605D">
      <w:pPr>
        <w:rPr>
          <w:b/>
          <w:bCs/>
          <w:lang w:val="en-US"/>
        </w:rPr>
      </w:pPr>
      <w:r>
        <w:rPr>
          <w:b/>
          <w:bCs/>
          <w:lang w:val="en-US"/>
        </w:rPr>
        <w:t>June</w:t>
      </w:r>
      <w:r w:rsidR="001020F1">
        <w:rPr>
          <w:b/>
          <w:bCs/>
          <w:lang w:val="en-US"/>
        </w:rPr>
        <w:t xml:space="preserve"> </w:t>
      </w:r>
      <w:r w:rsidR="00A855D4">
        <w:rPr>
          <w:b/>
          <w:bCs/>
          <w:lang w:val="en-US"/>
        </w:rPr>
        <w:t>-</w:t>
      </w:r>
      <w:r w:rsidR="00CE605D" w:rsidRPr="00CE605D">
        <w:rPr>
          <w:b/>
          <w:bCs/>
          <w:lang w:val="en-US"/>
        </w:rPr>
        <w:t xml:space="preserve"> Priory Parish Council Report</w:t>
      </w:r>
    </w:p>
    <w:p w14:paraId="1F5AB7A5" w14:textId="77777777" w:rsidR="00CE605D" w:rsidRPr="00CE605D" w:rsidRDefault="00CE605D" w:rsidP="00CE605D">
      <w:pPr>
        <w:rPr>
          <w:lang w:val="en-US"/>
        </w:rPr>
      </w:pPr>
      <w:r w:rsidRPr="00CE605D">
        <w:rPr>
          <w:lang w:val="en-US"/>
        </w:rPr>
        <w:t xml:space="preserve">Please find attached my report for the above period. </w:t>
      </w:r>
    </w:p>
    <w:p w14:paraId="7643F0CE" w14:textId="677C062A" w:rsidR="00CE605D" w:rsidRPr="00CE605D" w:rsidRDefault="00CE605D" w:rsidP="00CE605D">
      <w:pPr>
        <w:rPr>
          <w:lang w:val="en-US"/>
        </w:rPr>
      </w:pPr>
      <w:r w:rsidRPr="00CE605D">
        <w:rPr>
          <w:lang w:val="en-US"/>
        </w:rPr>
        <w:t xml:space="preserve">As </w:t>
      </w:r>
      <w:r w:rsidR="00C97F67" w:rsidRPr="00CE605D">
        <w:rPr>
          <w:lang w:val="en-US"/>
        </w:rPr>
        <w:t>always,</w:t>
      </w:r>
      <w:r w:rsidRPr="00CE605D">
        <w:rPr>
          <w:lang w:val="en-US"/>
        </w:rPr>
        <w:t xml:space="preserve"> if you believe I can be of help or assistance as your District Councillor please do get in touch. </w:t>
      </w:r>
    </w:p>
    <w:p w14:paraId="277A140F" w14:textId="77777777" w:rsidR="00CE605D" w:rsidRPr="00CE605D" w:rsidRDefault="00CE605D" w:rsidP="00CE605D">
      <w:pPr>
        <w:rPr>
          <w:lang w:val="en-US"/>
        </w:rPr>
      </w:pPr>
      <w:r w:rsidRPr="00CE605D">
        <w:rPr>
          <w:lang w:val="en-US"/>
        </w:rPr>
        <w:t xml:space="preserve">Email – </w:t>
      </w:r>
      <w:hyperlink r:id="rId5" w:history="1">
        <w:r w:rsidRPr="00CE605D">
          <w:rPr>
            <w:rStyle w:val="Hyperlink"/>
            <w:lang w:val="en-US"/>
          </w:rPr>
          <w:t>sarah.butikofer@north-norfolk.gov.uk</w:t>
        </w:r>
      </w:hyperlink>
    </w:p>
    <w:p w14:paraId="11605BCB" w14:textId="77777777" w:rsidR="00CE605D" w:rsidRPr="00CE605D" w:rsidRDefault="00CE605D" w:rsidP="00CE605D">
      <w:pPr>
        <w:rPr>
          <w:lang w:val="en-US"/>
        </w:rPr>
      </w:pPr>
      <w:r w:rsidRPr="00CE605D">
        <w:rPr>
          <w:lang w:val="en-US"/>
        </w:rPr>
        <w:t>Tel 07968 897235</w:t>
      </w:r>
    </w:p>
    <w:p w14:paraId="38AE3424" w14:textId="77777777" w:rsidR="00CE605D" w:rsidRDefault="00CE605D" w:rsidP="00CE605D">
      <w:pPr>
        <w:rPr>
          <w:lang w:val="en-US"/>
        </w:rPr>
      </w:pPr>
      <w:r w:rsidRPr="00CE605D">
        <w:rPr>
          <w:lang w:val="en-US"/>
        </w:rPr>
        <w:t>Sarah</w:t>
      </w:r>
    </w:p>
    <w:p w14:paraId="214A4942" w14:textId="77777777" w:rsidR="004F2DA8" w:rsidRDefault="004F2DA8" w:rsidP="00CE605D">
      <w:pPr>
        <w:rPr>
          <w:lang w:val="en-US"/>
        </w:rPr>
      </w:pPr>
    </w:p>
    <w:p w14:paraId="42637062" w14:textId="1293F59E" w:rsidR="00CE605D" w:rsidRDefault="006F4991" w:rsidP="00CE605D">
      <w:pPr>
        <w:rPr>
          <w:b/>
          <w:bCs/>
        </w:rPr>
      </w:pPr>
      <w:r>
        <w:rPr>
          <w:b/>
          <w:bCs/>
        </w:rPr>
        <w:t>D</w:t>
      </w:r>
      <w:r w:rsidR="00CE605D" w:rsidRPr="00CE605D">
        <w:rPr>
          <w:b/>
          <w:bCs/>
        </w:rPr>
        <w:t>evolution and Local Government Reorganisation.</w:t>
      </w:r>
    </w:p>
    <w:p w14:paraId="3190D8AD" w14:textId="77777777" w:rsidR="00165374" w:rsidRPr="00165374" w:rsidRDefault="00165374" w:rsidP="00165374">
      <w:pPr>
        <w:rPr>
          <w:b/>
          <w:bCs/>
        </w:rPr>
      </w:pPr>
      <w:r w:rsidRPr="00165374">
        <w:rPr>
          <w:b/>
          <w:bCs/>
        </w:rPr>
        <w:t>Local government reorganisation (LGR)</w:t>
      </w:r>
    </w:p>
    <w:p w14:paraId="1CD52A3C" w14:textId="5228B395" w:rsidR="00165374" w:rsidRPr="00165374" w:rsidRDefault="00165374" w:rsidP="00165374">
      <w:r w:rsidRPr="00165374">
        <w:t>Below is a short summary of the latest update on local government reorganisation in Norfolk</w:t>
      </w:r>
      <w:r w:rsidR="006F4991">
        <w:t xml:space="preserve"> – although I am sure your new County Councillors will also be able to update you on this from a County perspective.</w:t>
      </w:r>
    </w:p>
    <w:p w14:paraId="38C1FAEB" w14:textId="77777777" w:rsidR="00165374" w:rsidRPr="00165374" w:rsidRDefault="00165374" w:rsidP="00165374">
      <w:r w:rsidRPr="00165374">
        <w:t>The Government is moving ahead with plans to replace the current council structure in Norfolk with three new unitary councils. No final local decisions will be made until shadow authorities are established in May 2027, but planning work is now under way across the county.</w:t>
      </w:r>
    </w:p>
    <w:p w14:paraId="04C3C8EA" w14:textId="77777777" w:rsidR="00165374" w:rsidRPr="00165374" w:rsidRDefault="00165374" w:rsidP="00165374">
      <w:r w:rsidRPr="00165374">
        <w:t>For residents, this means that councils are preparing for significant organisational change while continuing to provide day-to-day services. Over the coming year, work will focus on planning, governance, and how the new councils will operate.</w:t>
      </w:r>
    </w:p>
    <w:p w14:paraId="65FF6DAE" w14:textId="77777777" w:rsidR="00165374" w:rsidRPr="00165374" w:rsidRDefault="00165374" w:rsidP="00165374">
      <w:r w:rsidRPr="00165374">
        <w:t>Key dates</w:t>
      </w:r>
    </w:p>
    <w:p w14:paraId="131FA0A7" w14:textId="77777777" w:rsidR="00165374" w:rsidRPr="00165374" w:rsidRDefault="00165374" w:rsidP="00165374">
      <w:pPr>
        <w:numPr>
          <w:ilvl w:val="0"/>
          <w:numId w:val="13"/>
        </w:numPr>
      </w:pPr>
      <w:r w:rsidRPr="00165374">
        <w:t>Mid-May to July 2026: councils put the programme structure in place and begin detailed planning.</w:t>
      </w:r>
    </w:p>
    <w:p w14:paraId="3F62E47C" w14:textId="77777777" w:rsidR="00165374" w:rsidRPr="00165374" w:rsidRDefault="00165374" w:rsidP="00165374">
      <w:pPr>
        <w:numPr>
          <w:ilvl w:val="0"/>
          <w:numId w:val="13"/>
        </w:numPr>
      </w:pPr>
      <w:r w:rsidRPr="00165374">
        <w:t>May 2027: elections to shadow councils are expected to take place.</w:t>
      </w:r>
    </w:p>
    <w:p w14:paraId="4FE43D44" w14:textId="77777777" w:rsidR="00165374" w:rsidRPr="00165374" w:rsidRDefault="00165374" w:rsidP="00165374">
      <w:pPr>
        <w:numPr>
          <w:ilvl w:val="0"/>
          <w:numId w:val="13"/>
        </w:numPr>
      </w:pPr>
      <w:r w:rsidRPr="00165374">
        <w:t>2027 to early 2028: detailed design of the new councils.</w:t>
      </w:r>
    </w:p>
    <w:p w14:paraId="020F39D7" w14:textId="77777777" w:rsidR="00165374" w:rsidRPr="00165374" w:rsidRDefault="00165374" w:rsidP="00165374">
      <w:pPr>
        <w:numPr>
          <w:ilvl w:val="0"/>
          <w:numId w:val="13"/>
        </w:numPr>
      </w:pPr>
      <w:r w:rsidRPr="00165374">
        <w:t>Vesting Day: the new councils formally begin operating.</w:t>
      </w:r>
    </w:p>
    <w:p w14:paraId="24347814" w14:textId="5CA0D8C8" w:rsidR="00165374" w:rsidRDefault="00165374" w:rsidP="00165374">
      <w:r>
        <w:t xml:space="preserve">However, you will have probably seen in the press that both the </w:t>
      </w:r>
      <w:r w:rsidR="00A2636F">
        <w:t>Conservative Group and Reform are still challenging</w:t>
      </w:r>
      <w:r w:rsidR="00036372">
        <w:t xml:space="preserve"> these plans through legal channels.</w:t>
      </w:r>
    </w:p>
    <w:p w14:paraId="47016A4E" w14:textId="5F3AA05B" w:rsidR="001A3C53" w:rsidRDefault="001A3C53" w:rsidP="00165374">
      <w:r>
        <w:t>There seem to be new revelations every day at the moment</w:t>
      </w:r>
      <w:r w:rsidR="005B0A04">
        <w:t>.</w:t>
      </w:r>
    </w:p>
    <w:p w14:paraId="1D2AA24F" w14:textId="3EC8460F" w:rsidR="00165374" w:rsidRPr="00165374" w:rsidRDefault="00165374" w:rsidP="00165374">
      <w:r w:rsidRPr="00165374">
        <w:t>I will continue to share updates as more information becomes available and as the likely local impact becomes clearer.</w:t>
      </w:r>
    </w:p>
    <w:p w14:paraId="4B135C25" w14:textId="77777777" w:rsidR="006F4991" w:rsidRDefault="006F4991" w:rsidP="00CE605D">
      <w:pPr>
        <w:rPr>
          <w:b/>
          <w:bCs/>
        </w:rPr>
      </w:pPr>
    </w:p>
    <w:p w14:paraId="46027685" w14:textId="7E7E3710" w:rsidR="00165374" w:rsidRDefault="007C57E3" w:rsidP="00CE605D">
      <w:pPr>
        <w:rPr>
          <w:b/>
          <w:bCs/>
        </w:rPr>
      </w:pPr>
      <w:r>
        <w:rPr>
          <w:b/>
          <w:bCs/>
        </w:rPr>
        <w:t>New Local Plan</w:t>
      </w:r>
      <w:r w:rsidR="003F0286">
        <w:rPr>
          <w:b/>
          <w:bCs/>
        </w:rPr>
        <w:t xml:space="preserve"> and Existing Plan Review</w:t>
      </w:r>
    </w:p>
    <w:p w14:paraId="6E85E74E" w14:textId="7B977D82" w:rsidR="007C57E3" w:rsidRPr="007C57E3" w:rsidRDefault="00FC025B" w:rsidP="007C57E3">
      <w:r>
        <w:t>I know it only seems like yesterday that we finally signed off and finished the Local P</w:t>
      </w:r>
      <w:r w:rsidR="002E244F">
        <w:t>l</w:t>
      </w:r>
      <w:r>
        <w:t>an</w:t>
      </w:r>
      <w:r w:rsidR="002E244F">
        <w:t xml:space="preserve">, but </w:t>
      </w:r>
      <w:r w:rsidR="007C57E3" w:rsidRPr="007C57E3">
        <w:t>the Council has commenced early work on the preparation of a new Local Plan</w:t>
      </w:r>
      <w:r w:rsidR="002E244F">
        <w:t>. The very first piece of work will be launched on the 1</w:t>
      </w:r>
      <w:r w:rsidR="002E244F" w:rsidRPr="002E244F">
        <w:rPr>
          <w:vertAlign w:val="superscript"/>
        </w:rPr>
        <w:t>st</w:t>
      </w:r>
      <w:r w:rsidR="002E244F">
        <w:t xml:space="preserve"> of June. </w:t>
      </w:r>
    </w:p>
    <w:p w14:paraId="220786DC" w14:textId="37403484" w:rsidR="007C57E3" w:rsidRPr="003F0286" w:rsidRDefault="007C57E3" w:rsidP="003F0286">
      <w:pPr>
        <w:pStyle w:val="ListParagraph"/>
        <w:numPr>
          <w:ilvl w:val="0"/>
          <w:numId w:val="14"/>
        </w:numPr>
        <w:rPr>
          <w:b/>
          <w:bCs/>
        </w:rPr>
      </w:pPr>
      <w:r w:rsidRPr="003F0286">
        <w:rPr>
          <w:b/>
          <w:bCs/>
        </w:rPr>
        <w:lastRenderedPageBreak/>
        <w:t>Call for Sites</w:t>
      </w:r>
    </w:p>
    <w:p w14:paraId="15CD7294" w14:textId="2CCC5E98" w:rsidR="007C57E3" w:rsidRPr="007C57E3" w:rsidRDefault="00CE2D79" w:rsidP="007C57E3">
      <w:r>
        <w:t>As</w:t>
      </w:r>
      <w:r w:rsidR="00272B88">
        <w:t xml:space="preserve"> one of the very</w:t>
      </w:r>
      <w:r w:rsidR="007C57E3" w:rsidRPr="007C57E3">
        <w:t xml:space="preserve"> early stage</w:t>
      </w:r>
      <w:r>
        <w:t>s</w:t>
      </w:r>
      <w:r w:rsidR="007C57E3" w:rsidRPr="007C57E3">
        <w:t xml:space="preserve"> in preparing the new Local Plan, the Council is launching a ‘Call for Sites’. This exercise invites landowners, developers, agents, organisations, and individuals to submit land that they consider may be suitable for future development.</w:t>
      </w:r>
    </w:p>
    <w:p w14:paraId="05B14447" w14:textId="77777777" w:rsidR="007C57E3" w:rsidRPr="007C57E3" w:rsidRDefault="007C57E3" w:rsidP="007C57E3">
      <w:r w:rsidRPr="007C57E3">
        <w:t>Sites can be proposed for a range of uses, including housing, employment, infrastructure, local green space, community and other uses. It is important to emphasise that submitting a site does not mean it will be allocated for development. All submitted sites will be assessed alongside other evidence and considered as part of a wider process to determine the most appropriate locations for future growth through the Local Plan.</w:t>
      </w:r>
    </w:p>
    <w:p w14:paraId="7C950738" w14:textId="77777777" w:rsidR="007C57E3" w:rsidRPr="007C57E3" w:rsidRDefault="007C57E3" w:rsidP="007C57E3">
      <w:r w:rsidRPr="007C57E3">
        <w:t>The Call for Sites will run from Monday 1 June 2026 to Monday 13 July 2026 and submissions will only be accepted where they have capacity for at least 5 dwellings or represent a site area of 0.25 hectares or more. Each site must be submitted individually (multiple parcels cannot be submitted together).</w:t>
      </w:r>
    </w:p>
    <w:p w14:paraId="7C42EEB8" w14:textId="77777777" w:rsidR="007C57E3" w:rsidRPr="007C57E3" w:rsidRDefault="007C57E3" w:rsidP="007C57E3">
      <w:r w:rsidRPr="007C57E3">
        <w:t>Further information on the Call for Sites including how to respond, will be available from Monday morning (1</w:t>
      </w:r>
      <w:r w:rsidRPr="007C57E3">
        <w:rPr>
          <w:vertAlign w:val="superscript"/>
        </w:rPr>
        <w:t>st</w:t>
      </w:r>
      <w:r w:rsidRPr="007C57E3">
        <w:t xml:space="preserve"> June) at: </w:t>
      </w:r>
      <w:hyperlink r:id="rId6" w:history="1">
        <w:r w:rsidRPr="007C57E3">
          <w:rPr>
            <w:rStyle w:val="Hyperlink"/>
          </w:rPr>
          <w:t>www.north-norfolk.gov.uk/callforsites</w:t>
        </w:r>
      </w:hyperlink>
    </w:p>
    <w:p w14:paraId="2ECD00F5" w14:textId="77777777" w:rsidR="007C57E3" w:rsidRPr="007C57E3" w:rsidRDefault="007C57E3" w:rsidP="007C57E3">
      <w:r w:rsidRPr="007C57E3">
        <w:t>Digital Submission Process</w:t>
      </w:r>
    </w:p>
    <w:p w14:paraId="09AA7114" w14:textId="77777777" w:rsidR="007C57E3" w:rsidRPr="007C57E3" w:rsidRDefault="007C57E3" w:rsidP="007C57E3">
      <w:r w:rsidRPr="007C57E3">
        <w:t>In line with the Government’s digital planning agenda, all submissions will be made online. The site boundary must firstly be drawn (plotted) on an interactive web map, and then a standardised question-and-answer format web-form will need to be completed. This approach is intended to improve consistency, ensure the right information is captured, and support efficient and transparent site assessment.</w:t>
      </w:r>
    </w:p>
    <w:p w14:paraId="6AC0B6F9" w14:textId="77777777" w:rsidR="007C57E3" w:rsidRPr="007C57E3" w:rsidRDefault="007C57E3" w:rsidP="007C57E3">
      <w:r w:rsidRPr="007C57E3">
        <w:t>Guidance and support will be available for anyone with specific accessibility needs or requiring assistance with the process.</w:t>
      </w:r>
    </w:p>
    <w:p w14:paraId="7E385CD3" w14:textId="77777777" w:rsidR="007C57E3" w:rsidRPr="007C57E3" w:rsidRDefault="007C57E3" w:rsidP="007C57E3">
      <w:r w:rsidRPr="007C57E3">
        <w:t xml:space="preserve">We would appreciate your support in communicating the Call for Sites to contacts within your communities. If you have any questions do feel free to contact us at </w:t>
      </w:r>
      <w:hyperlink r:id="rId7" w:history="1">
        <w:r w:rsidRPr="007C57E3">
          <w:rPr>
            <w:rStyle w:val="Hyperlink"/>
          </w:rPr>
          <w:t>Planning.Policy@north-norfolk.gov.uk</w:t>
        </w:r>
      </w:hyperlink>
    </w:p>
    <w:p w14:paraId="7176C296" w14:textId="0BB3EFBF" w:rsidR="007C57E3" w:rsidRPr="003F0286" w:rsidRDefault="007C57E3" w:rsidP="003F0286">
      <w:pPr>
        <w:pStyle w:val="ListParagraph"/>
        <w:numPr>
          <w:ilvl w:val="0"/>
          <w:numId w:val="14"/>
        </w:numPr>
        <w:rPr>
          <w:b/>
          <w:bCs/>
        </w:rPr>
      </w:pPr>
      <w:r w:rsidRPr="003F0286">
        <w:rPr>
          <w:b/>
          <w:bCs/>
        </w:rPr>
        <w:t xml:space="preserve">Local Plan Review </w:t>
      </w:r>
    </w:p>
    <w:p w14:paraId="7413DCA4" w14:textId="77777777" w:rsidR="007C57E3" w:rsidRPr="007C57E3" w:rsidRDefault="007C57E3" w:rsidP="007C57E3">
      <w:r w:rsidRPr="007C57E3">
        <w:t>On 9</w:t>
      </w:r>
      <w:r w:rsidRPr="007C57E3">
        <w:rPr>
          <w:vertAlign w:val="superscript"/>
        </w:rPr>
        <w:t>th</w:t>
      </w:r>
      <w:r w:rsidRPr="007C57E3">
        <w:t xml:space="preserve"> March Cabinet resolved to progress a review of the adopted Local Plan under the revised local plan process introduced by the Government. The new plan-making system is characterised by a more efficient and </w:t>
      </w:r>
      <w:hyperlink r:id="rId8" w:history="1">
        <w:r w:rsidRPr="007C57E3">
          <w:rPr>
            <w:rStyle w:val="Hyperlink"/>
          </w:rPr>
          <w:t>regulated 30-month preparation process</w:t>
        </w:r>
      </w:hyperlink>
      <w:r w:rsidRPr="007C57E3">
        <w:t xml:space="preserve">, prescribed in legislation and which must be followed and adhered to. Prior to the start of the 30-month process the Council is required to undertake preparatory work as part of the early stage of preparing for Plan review, providing at least four months’ notice prior to start of the formal 30-month period. </w:t>
      </w:r>
    </w:p>
    <w:p w14:paraId="39046C00" w14:textId="77777777" w:rsidR="007C57E3" w:rsidRPr="007C57E3" w:rsidRDefault="007C57E3" w:rsidP="007C57E3">
      <w:r w:rsidRPr="007C57E3">
        <w:t>The new plan-making system is underpinned by changes introduced through the Levelling Up &amp; Regeneration Act 2023, emerging new National Planning Policy Framework (NPPF), new Planning Practice Guidance (PPG), and new plan-making regulations. The Council is mandated to commence this 30-month timetable on or by 31 October 2026 and to issue a notice of intention to commence a new local plan, and an accompanying timetable, by or before 30 June 2026.</w:t>
      </w:r>
    </w:p>
    <w:p w14:paraId="79B00F8B" w14:textId="77777777" w:rsidR="007C57E3" w:rsidRPr="007C57E3" w:rsidRDefault="007C57E3" w:rsidP="007C57E3">
      <w:r w:rsidRPr="007C57E3">
        <w:lastRenderedPageBreak/>
        <w:t xml:space="preserve">There are some tasks that need to be undertaken prior to the 30-month period in what is called the ‘getting ready stage’. These tasks include preparatory work around the updated evidence base and the undertaking of a Scoping Consultation to invite feedback from stakeholders on how to engage with them and on what the Plan should contain. This scoping document is currently being drafted ahead of the anticipated consultation start date on 20 July 2026. </w:t>
      </w:r>
    </w:p>
    <w:p w14:paraId="725135A3" w14:textId="77777777" w:rsidR="007C57E3" w:rsidRPr="007C57E3" w:rsidRDefault="007C57E3" w:rsidP="007C57E3">
      <w:r w:rsidRPr="007C57E3">
        <w:t xml:space="preserve">The scoping document will provide more information and outline of the new process, the intended timeline and many of the significant changes in national policy and approach that the Council now need to take account of in Plan-making. The document will also outline some key information around the make-up and characteristics of the district before seeking opinions on what the new plan should contain. </w:t>
      </w:r>
    </w:p>
    <w:p w14:paraId="3083AF05" w14:textId="77777777" w:rsidR="007C57E3" w:rsidRPr="007C57E3" w:rsidRDefault="007C57E3" w:rsidP="007C57E3">
      <w:r w:rsidRPr="007C57E3">
        <w:t xml:space="preserve">In particular it will invite feedback on the Local Plan Vision as the starting point of Plan-making, and the key considerations in identifying an appropriate spatial strategy to manage the overall growth requirements and distribution of development across the district. It will also seek views on how the Council could effectively engage communities given the prescribed timeline and wider digital agenda. This consultation will provide communities with an early opportunity to be involved in the Plan making stages. </w:t>
      </w:r>
    </w:p>
    <w:p w14:paraId="46DE0F95" w14:textId="77777777" w:rsidR="007C57E3" w:rsidRPr="007C57E3" w:rsidRDefault="007C57E3" w:rsidP="007C57E3">
      <w:r w:rsidRPr="007C57E3">
        <w:t xml:space="preserve">The Government has been clear that Local Plan preparation should not be delayed due to LGR and officers continue to work closely with our partner local planning authorities across Norfolk on cross boundary issues and combined evidence. North Norfolk is not alone in this predicament, Great Yarmouth, Kings Lynn &amp; West Norfolk and the Greater Norwich authorities are also all in the same situation and progressing their Plan reviews at a similar pace and to the same 30-month timeline. </w:t>
      </w:r>
    </w:p>
    <w:p w14:paraId="5008ACE2" w14:textId="77777777" w:rsidR="007C57E3" w:rsidRPr="007C57E3" w:rsidRDefault="007C57E3" w:rsidP="007C57E3">
      <w:r w:rsidRPr="007C57E3">
        <w:t xml:space="preserve">Further information on the Local Plan Review is now available at: </w:t>
      </w:r>
      <w:hyperlink r:id="rId9" w:history="1">
        <w:r w:rsidRPr="007C57E3">
          <w:rPr>
            <w:rStyle w:val="Hyperlink"/>
          </w:rPr>
          <w:t>www.north-norfolk.gov.uk/localplanreview</w:t>
        </w:r>
      </w:hyperlink>
      <w:r w:rsidRPr="007C57E3">
        <w:t xml:space="preserve"> </w:t>
      </w:r>
    </w:p>
    <w:p w14:paraId="3F72160F" w14:textId="23F24788" w:rsidR="003C0F93" w:rsidRDefault="00290C02" w:rsidP="00CE605D">
      <w:pPr>
        <w:rPr>
          <w:b/>
          <w:bCs/>
        </w:rPr>
      </w:pPr>
      <w:r>
        <w:rPr>
          <w:b/>
          <w:bCs/>
        </w:rPr>
        <w:t>Cromer Pier</w:t>
      </w:r>
    </w:p>
    <w:p w14:paraId="0BF188A8" w14:textId="529D80C2" w:rsidR="00290C02" w:rsidRDefault="00B247C5" w:rsidP="00CE605D">
      <w:r w:rsidRPr="005C45EB">
        <w:t>Full Council has agreed</w:t>
      </w:r>
      <w:r w:rsidR="0001364C" w:rsidRPr="005C45EB">
        <w:t xml:space="preserve"> </w:t>
      </w:r>
      <w:r w:rsidR="00AD2D5D" w:rsidRPr="005C45EB">
        <w:t xml:space="preserve">to increase the </w:t>
      </w:r>
      <w:r w:rsidR="002D077D" w:rsidRPr="005C45EB">
        <w:t xml:space="preserve">capital programme </w:t>
      </w:r>
      <w:r w:rsidR="00BE26A7">
        <w:t>by £2.4m t</w:t>
      </w:r>
      <w:r w:rsidR="006147D3" w:rsidRPr="005C45EB">
        <w:t>o finance the refurbishment of the Cromer Pie</w:t>
      </w:r>
      <w:r w:rsidR="00BE26A7">
        <w:t xml:space="preserve">r Pavillion. </w:t>
      </w:r>
      <w:r w:rsidR="00535951" w:rsidRPr="005C45EB">
        <w:t xml:space="preserve"> </w:t>
      </w:r>
      <w:r w:rsidR="00BE26A7">
        <w:t xml:space="preserve">This is part of an ongoing programme of works to keep the Pier in full working order and to provide </w:t>
      </w:r>
      <w:r w:rsidR="00675A8B">
        <w:t xml:space="preserve">a focal point for the tourism industry in North Norfolk. </w:t>
      </w:r>
    </w:p>
    <w:p w14:paraId="55D6047F" w14:textId="2A647C71" w:rsidR="00592F32" w:rsidRPr="005C45EB" w:rsidRDefault="00592F32" w:rsidP="00CE605D">
      <w:r>
        <w:t xml:space="preserve">Earlier this month </w:t>
      </w:r>
      <w:r w:rsidR="00972317">
        <w:t>a party was held on the Pier to celebrate its 125</w:t>
      </w:r>
      <w:r w:rsidR="00972317" w:rsidRPr="00972317">
        <w:rPr>
          <w:vertAlign w:val="superscript"/>
        </w:rPr>
        <w:t>th</w:t>
      </w:r>
      <w:r w:rsidR="00972317">
        <w:t xml:space="preserve"> anniversary. The weather that was awful at the start cleared to a lovely sunny evening.</w:t>
      </w:r>
    </w:p>
    <w:p w14:paraId="2C5170B1" w14:textId="12862625" w:rsidR="007C57E3" w:rsidRDefault="00827C9F" w:rsidP="00CE605D">
      <w:pPr>
        <w:rPr>
          <w:b/>
          <w:bCs/>
        </w:rPr>
      </w:pPr>
      <w:r>
        <w:rPr>
          <w:b/>
          <w:bCs/>
        </w:rPr>
        <w:t>Anglian Water Update following a meeting of the Councils Overview and Scrutiny Committee</w:t>
      </w:r>
    </w:p>
    <w:p w14:paraId="4B2457BB" w14:textId="744638EF" w:rsidR="003C0F93" w:rsidRPr="003C0F93" w:rsidRDefault="003C0F93" w:rsidP="003C0F93">
      <w:pPr>
        <w:rPr>
          <w:b/>
          <w:bCs/>
          <w:lang w:val="en-US"/>
        </w:rPr>
      </w:pPr>
      <w:r w:rsidRPr="003C0F93">
        <w:rPr>
          <w:lang w:val="en-US"/>
        </w:rPr>
        <w:t>Anglian Water have asked us to encourage our communities to think about applying to them for funding from this fund</w:t>
      </w:r>
      <w:r>
        <w:rPr>
          <w:lang w:val="en-US"/>
        </w:rPr>
        <w:t xml:space="preserve">. I know many of you are often in search of new places to try and </w:t>
      </w:r>
      <w:r w:rsidR="004C60AB">
        <w:rPr>
          <w:lang w:val="en-US"/>
        </w:rPr>
        <w:t>obtain funding for community projects.</w:t>
      </w:r>
      <w:r>
        <w:rPr>
          <w:b/>
          <w:bCs/>
          <w:lang w:val="en-US"/>
        </w:rPr>
        <w:t xml:space="preserve">    </w:t>
      </w:r>
      <w:r w:rsidRPr="003C0F93">
        <w:rPr>
          <w:b/>
          <w:bCs/>
          <w:lang w:val="en-US"/>
        </w:rPr>
        <w:t xml:space="preserve">Thriving Communities Fund - </w:t>
      </w:r>
      <w:hyperlink r:id="rId10" w:history="1">
        <w:r w:rsidRPr="003C0F93">
          <w:rPr>
            <w:rStyle w:val="Hyperlink"/>
            <w:b/>
            <w:bCs/>
            <w:lang w:val="en-US"/>
          </w:rPr>
          <w:t>https://www.anglianwater.co.uk/environment/supporting-our-communities/thriving-communities-fund</w:t>
        </w:r>
      </w:hyperlink>
      <w:r w:rsidRPr="003C0F93">
        <w:rPr>
          <w:b/>
          <w:bCs/>
          <w:lang w:val="en-US"/>
        </w:rPr>
        <w:t xml:space="preserve"> </w:t>
      </w:r>
    </w:p>
    <w:p w14:paraId="4C467D18" w14:textId="77777777" w:rsidR="003C0F93" w:rsidRPr="003C0F93" w:rsidRDefault="003C0F93" w:rsidP="003C0F93">
      <w:pPr>
        <w:rPr>
          <w:b/>
          <w:bCs/>
        </w:rPr>
      </w:pPr>
      <w:r w:rsidRPr="004C60AB">
        <w:rPr>
          <w:lang w:val="en-US"/>
        </w:rPr>
        <w:t>Applications for the next round of funding for between £5,000-£50,000 opened on 1</w:t>
      </w:r>
      <w:r w:rsidRPr="004C60AB">
        <w:rPr>
          <w:vertAlign w:val="superscript"/>
          <w:lang w:val="en-US"/>
        </w:rPr>
        <w:t>st</w:t>
      </w:r>
      <w:r w:rsidRPr="004C60AB">
        <w:rPr>
          <w:lang w:val="en-US"/>
        </w:rPr>
        <w:t> June and the deadline is 1</w:t>
      </w:r>
      <w:r w:rsidRPr="004C60AB">
        <w:rPr>
          <w:vertAlign w:val="superscript"/>
          <w:lang w:val="en-US"/>
        </w:rPr>
        <w:t>st</w:t>
      </w:r>
      <w:r w:rsidRPr="004C60AB">
        <w:rPr>
          <w:lang w:val="en-US"/>
        </w:rPr>
        <w:t> August. We’d welcome the council’s support in sharing this opportunity and encouraging groups in North Norfolk to apply. Here is the link to apply -</w:t>
      </w:r>
      <w:r w:rsidRPr="003C0F93">
        <w:rPr>
          <w:b/>
          <w:bCs/>
          <w:lang w:val="en-US"/>
        </w:rPr>
        <w:t> </w:t>
      </w:r>
      <w:hyperlink r:id="rId11" w:history="1">
        <w:r w:rsidRPr="003C0F93">
          <w:rPr>
            <w:rStyle w:val="Hyperlink"/>
            <w:b/>
            <w:bCs/>
          </w:rPr>
          <w:t>https://www.cambscf.org.uk/funds/thriving-communities/</w:t>
        </w:r>
      </w:hyperlink>
      <w:r w:rsidRPr="003C0F93">
        <w:rPr>
          <w:b/>
          <w:bCs/>
        </w:rPr>
        <w:t xml:space="preserve"> </w:t>
      </w:r>
    </w:p>
    <w:p w14:paraId="42E807C1" w14:textId="77777777" w:rsidR="003C0F93" w:rsidRDefault="003C0F93" w:rsidP="003C0F93">
      <w:pPr>
        <w:rPr>
          <w:b/>
          <w:bCs/>
        </w:rPr>
      </w:pPr>
      <w:r w:rsidRPr="003C0F93">
        <w:rPr>
          <w:b/>
          <w:bCs/>
        </w:rPr>
        <w:lastRenderedPageBreak/>
        <w:t>Storm overflow historic data</w:t>
      </w:r>
    </w:p>
    <w:p w14:paraId="170538DB" w14:textId="53E7B8AA" w:rsidR="004C60AB" w:rsidRPr="004C60AB" w:rsidRDefault="004C60AB" w:rsidP="003C0F93">
      <w:r w:rsidRPr="004C60AB">
        <w:t xml:space="preserve">One of the biggest concerns that people continually raise with us as Councillors in </w:t>
      </w:r>
      <w:r w:rsidR="00635451">
        <w:t xml:space="preserve">relation </w:t>
      </w:r>
      <w:r w:rsidRPr="004C60AB">
        <w:t>to Anglian Water, are the number of spills and the duration of those spills across the District</w:t>
      </w:r>
      <w:r w:rsidR="00635451">
        <w:t>. P</w:t>
      </w:r>
      <w:r w:rsidRPr="004C60AB">
        <w:t>lease find below the figures for the last six years which make encouraging if far from perfect reading.</w:t>
      </w:r>
    </w:p>
    <w:p w14:paraId="5A7E48C9" w14:textId="77777777" w:rsidR="003C0F93" w:rsidRPr="003C0F93" w:rsidRDefault="003C0F93" w:rsidP="003C0F93">
      <w:pPr>
        <w:rPr>
          <w:b/>
          <w:bCs/>
        </w:rPr>
      </w:pPr>
      <w:r w:rsidRPr="003C0F93">
        <w:rPr>
          <w:b/>
          <w:bCs/>
        </w:rPr>
        <w:t>Here are the validated figures for the total spills and durations (hours) recorded on our Event Duration Monitors of the storm overflows in the NNDC area for the last six years:</w:t>
      </w:r>
    </w:p>
    <w:tbl>
      <w:tblPr>
        <w:tblW w:w="88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3"/>
        <w:gridCol w:w="1035"/>
        <w:gridCol w:w="930"/>
        <w:gridCol w:w="930"/>
        <w:gridCol w:w="930"/>
        <w:gridCol w:w="930"/>
        <w:gridCol w:w="1575"/>
      </w:tblGrid>
      <w:tr w:rsidR="003C0F93" w:rsidRPr="003C0F93" w14:paraId="2B561FCE" w14:textId="77777777">
        <w:trPr>
          <w:trHeight w:val="285"/>
        </w:trPr>
        <w:tc>
          <w:tcPr>
            <w:tcW w:w="2543" w:type="dxa"/>
            <w:tcBorders>
              <w:top w:val="single" w:sz="8" w:space="0" w:color="auto"/>
              <w:left w:val="single" w:sz="8" w:space="0" w:color="auto"/>
              <w:bottom w:val="single" w:sz="8" w:space="0" w:color="auto"/>
              <w:right w:val="single" w:sz="8" w:space="0" w:color="auto"/>
            </w:tcBorders>
            <w:shd w:val="clear" w:color="auto" w:fill="E8E8E8"/>
            <w:vAlign w:val="bottom"/>
            <w:hideMark/>
          </w:tcPr>
          <w:p w14:paraId="39BB2069" w14:textId="77777777" w:rsidR="003C0F93" w:rsidRPr="003C0F93" w:rsidRDefault="003C0F93" w:rsidP="003C0F93">
            <w:pPr>
              <w:rPr>
                <w:b/>
                <w:bCs/>
              </w:rPr>
            </w:pPr>
            <w:r w:rsidRPr="003C0F93">
              <w:rPr>
                <w:rFonts w:ascii="Arial" w:hAnsi="Arial" w:cs="Arial"/>
                <w:b/>
                <w:bCs/>
              </w:rPr>
              <w:t> </w:t>
            </w:r>
            <w:r w:rsidRPr="003C0F93">
              <w:rPr>
                <w:b/>
                <w:bCs/>
              </w:rPr>
              <w:t> </w:t>
            </w:r>
          </w:p>
        </w:tc>
        <w:tc>
          <w:tcPr>
            <w:tcW w:w="1035" w:type="dxa"/>
            <w:tcBorders>
              <w:top w:val="single" w:sz="8" w:space="0" w:color="auto"/>
              <w:left w:val="nil"/>
              <w:bottom w:val="single" w:sz="8" w:space="0" w:color="auto"/>
              <w:right w:val="single" w:sz="8" w:space="0" w:color="auto"/>
            </w:tcBorders>
            <w:shd w:val="clear" w:color="auto" w:fill="E8E8E8"/>
            <w:vAlign w:val="bottom"/>
            <w:hideMark/>
          </w:tcPr>
          <w:p w14:paraId="5AD72A5E" w14:textId="77777777" w:rsidR="003C0F93" w:rsidRPr="003C0F93" w:rsidRDefault="003C0F93" w:rsidP="003C0F93">
            <w:pPr>
              <w:rPr>
                <w:b/>
                <w:bCs/>
              </w:rPr>
            </w:pPr>
            <w:r w:rsidRPr="003C0F93">
              <w:rPr>
                <w:b/>
                <w:bCs/>
              </w:rPr>
              <w:t>2020 </w:t>
            </w:r>
          </w:p>
        </w:tc>
        <w:tc>
          <w:tcPr>
            <w:tcW w:w="930" w:type="dxa"/>
            <w:tcBorders>
              <w:top w:val="single" w:sz="8" w:space="0" w:color="auto"/>
              <w:left w:val="nil"/>
              <w:bottom w:val="single" w:sz="8" w:space="0" w:color="auto"/>
              <w:right w:val="single" w:sz="8" w:space="0" w:color="auto"/>
            </w:tcBorders>
            <w:shd w:val="clear" w:color="auto" w:fill="E8E8E8"/>
            <w:vAlign w:val="bottom"/>
            <w:hideMark/>
          </w:tcPr>
          <w:p w14:paraId="0B814A45" w14:textId="77777777" w:rsidR="003C0F93" w:rsidRPr="003C0F93" w:rsidRDefault="003C0F93" w:rsidP="003C0F93">
            <w:pPr>
              <w:rPr>
                <w:b/>
                <w:bCs/>
              </w:rPr>
            </w:pPr>
            <w:r w:rsidRPr="003C0F93">
              <w:rPr>
                <w:b/>
                <w:bCs/>
              </w:rPr>
              <w:t>2021 </w:t>
            </w:r>
          </w:p>
        </w:tc>
        <w:tc>
          <w:tcPr>
            <w:tcW w:w="930" w:type="dxa"/>
            <w:tcBorders>
              <w:top w:val="single" w:sz="8" w:space="0" w:color="auto"/>
              <w:left w:val="nil"/>
              <w:bottom w:val="single" w:sz="8" w:space="0" w:color="auto"/>
              <w:right w:val="single" w:sz="8" w:space="0" w:color="auto"/>
            </w:tcBorders>
            <w:shd w:val="clear" w:color="auto" w:fill="E8E8E8"/>
            <w:vAlign w:val="bottom"/>
            <w:hideMark/>
          </w:tcPr>
          <w:p w14:paraId="7A0ADEAD" w14:textId="77777777" w:rsidR="003C0F93" w:rsidRPr="003C0F93" w:rsidRDefault="003C0F93" w:rsidP="003C0F93">
            <w:pPr>
              <w:rPr>
                <w:b/>
                <w:bCs/>
              </w:rPr>
            </w:pPr>
            <w:r w:rsidRPr="003C0F93">
              <w:rPr>
                <w:b/>
                <w:bCs/>
              </w:rPr>
              <w:t>2022 </w:t>
            </w:r>
          </w:p>
        </w:tc>
        <w:tc>
          <w:tcPr>
            <w:tcW w:w="930" w:type="dxa"/>
            <w:tcBorders>
              <w:top w:val="single" w:sz="8" w:space="0" w:color="auto"/>
              <w:left w:val="nil"/>
              <w:bottom w:val="single" w:sz="8" w:space="0" w:color="auto"/>
              <w:right w:val="single" w:sz="8" w:space="0" w:color="auto"/>
            </w:tcBorders>
            <w:shd w:val="clear" w:color="auto" w:fill="E8E8E8"/>
            <w:vAlign w:val="bottom"/>
            <w:hideMark/>
          </w:tcPr>
          <w:p w14:paraId="0E0D9A19" w14:textId="77777777" w:rsidR="003C0F93" w:rsidRPr="003C0F93" w:rsidRDefault="003C0F93" w:rsidP="003C0F93">
            <w:pPr>
              <w:rPr>
                <w:b/>
                <w:bCs/>
              </w:rPr>
            </w:pPr>
            <w:r w:rsidRPr="003C0F93">
              <w:rPr>
                <w:b/>
                <w:bCs/>
              </w:rPr>
              <w:t>2023 </w:t>
            </w:r>
          </w:p>
        </w:tc>
        <w:tc>
          <w:tcPr>
            <w:tcW w:w="930" w:type="dxa"/>
            <w:tcBorders>
              <w:top w:val="single" w:sz="8" w:space="0" w:color="auto"/>
              <w:left w:val="nil"/>
              <w:bottom w:val="single" w:sz="8" w:space="0" w:color="auto"/>
              <w:right w:val="single" w:sz="8" w:space="0" w:color="auto"/>
            </w:tcBorders>
            <w:shd w:val="clear" w:color="auto" w:fill="E8E8E8"/>
            <w:vAlign w:val="bottom"/>
            <w:hideMark/>
          </w:tcPr>
          <w:p w14:paraId="3ADD5F50" w14:textId="77777777" w:rsidR="003C0F93" w:rsidRPr="003C0F93" w:rsidRDefault="003C0F93" w:rsidP="003C0F93">
            <w:pPr>
              <w:rPr>
                <w:b/>
                <w:bCs/>
              </w:rPr>
            </w:pPr>
            <w:r w:rsidRPr="003C0F93">
              <w:rPr>
                <w:b/>
                <w:bCs/>
              </w:rPr>
              <w:t>2024 </w:t>
            </w:r>
          </w:p>
        </w:tc>
        <w:tc>
          <w:tcPr>
            <w:tcW w:w="1575" w:type="dxa"/>
            <w:tcBorders>
              <w:top w:val="single" w:sz="8" w:space="0" w:color="auto"/>
              <w:left w:val="nil"/>
              <w:bottom w:val="single" w:sz="8" w:space="0" w:color="auto"/>
              <w:right w:val="single" w:sz="8" w:space="0" w:color="auto"/>
            </w:tcBorders>
            <w:shd w:val="clear" w:color="auto" w:fill="E8E8E8"/>
            <w:vAlign w:val="bottom"/>
            <w:hideMark/>
          </w:tcPr>
          <w:p w14:paraId="599E5CAC" w14:textId="77777777" w:rsidR="003C0F93" w:rsidRPr="003C0F93" w:rsidRDefault="003C0F93" w:rsidP="003C0F93">
            <w:pPr>
              <w:rPr>
                <w:b/>
                <w:bCs/>
              </w:rPr>
            </w:pPr>
            <w:r w:rsidRPr="003C0F93">
              <w:rPr>
                <w:b/>
                <w:bCs/>
              </w:rPr>
              <w:t>2025  </w:t>
            </w:r>
          </w:p>
        </w:tc>
      </w:tr>
      <w:tr w:rsidR="003C0F93" w:rsidRPr="003C0F93" w14:paraId="5DC2F00F" w14:textId="77777777">
        <w:trPr>
          <w:trHeight w:val="285"/>
        </w:trPr>
        <w:tc>
          <w:tcPr>
            <w:tcW w:w="2543" w:type="dxa"/>
            <w:tcBorders>
              <w:top w:val="nil"/>
              <w:left w:val="single" w:sz="8" w:space="0" w:color="auto"/>
              <w:bottom w:val="single" w:sz="8" w:space="0" w:color="auto"/>
              <w:right w:val="single" w:sz="8" w:space="0" w:color="auto"/>
            </w:tcBorders>
            <w:vAlign w:val="bottom"/>
            <w:hideMark/>
          </w:tcPr>
          <w:p w14:paraId="220EFC34" w14:textId="77777777" w:rsidR="003C0F93" w:rsidRPr="003C0F93" w:rsidRDefault="003C0F93" w:rsidP="003C0F93">
            <w:pPr>
              <w:rPr>
                <w:b/>
                <w:bCs/>
              </w:rPr>
            </w:pPr>
            <w:r w:rsidRPr="003C0F93">
              <w:rPr>
                <w:b/>
                <w:bCs/>
              </w:rPr>
              <w:t>Total Spills </w:t>
            </w:r>
          </w:p>
        </w:tc>
        <w:tc>
          <w:tcPr>
            <w:tcW w:w="1035" w:type="dxa"/>
            <w:tcBorders>
              <w:top w:val="nil"/>
              <w:left w:val="nil"/>
              <w:bottom w:val="single" w:sz="8" w:space="0" w:color="auto"/>
              <w:right w:val="single" w:sz="8" w:space="0" w:color="auto"/>
            </w:tcBorders>
            <w:vAlign w:val="bottom"/>
            <w:hideMark/>
          </w:tcPr>
          <w:p w14:paraId="33EE0C9E" w14:textId="77777777" w:rsidR="003C0F93" w:rsidRPr="003C0F93" w:rsidRDefault="003C0F93" w:rsidP="003C0F93">
            <w:pPr>
              <w:rPr>
                <w:b/>
                <w:bCs/>
              </w:rPr>
            </w:pPr>
            <w:r w:rsidRPr="003C0F93">
              <w:rPr>
                <w:b/>
                <w:bCs/>
              </w:rPr>
              <w:t>652 </w:t>
            </w:r>
          </w:p>
        </w:tc>
        <w:tc>
          <w:tcPr>
            <w:tcW w:w="930" w:type="dxa"/>
            <w:tcBorders>
              <w:top w:val="nil"/>
              <w:left w:val="nil"/>
              <w:bottom w:val="single" w:sz="8" w:space="0" w:color="auto"/>
              <w:right w:val="single" w:sz="8" w:space="0" w:color="auto"/>
            </w:tcBorders>
            <w:vAlign w:val="bottom"/>
            <w:hideMark/>
          </w:tcPr>
          <w:p w14:paraId="4E66C5F1" w14:textId="77777777" w:rsidR="003C0F93" w:rsidRPr="003C0F93" w:rsidRDefault="003C0F93" w:rsidP="003C0F93">
            <w:pPr>
              <w:rPr>
                <w:b/>
                <w:bCs/>
              </w:rPr>
            </w:pPr>
            <w:r w:rsidRPr="003C0F93">
              <w:rPr>
                <w:b/>
                <w:bCs/>
              </w:rPr>
              <w:t>625 </w:t>
            </w:r>
          </w:p>
        </w:tc>
        <w:tc>
          <w:tcPr>
            <w:tcW w:w="930" w:type="dxa"/>
            <w:tcBorders>
              <w:top w:val="nil"/>
              <w:left w:val="nil"/>
              <w:bottom w:val="single" w:sz="8" w:space="0" w:color="auto"/>
              <w:right w:val="single" w:sz="8" w:space="0" w:color="auto"/>
            </w:tcBorders>
            <w:vAlign w:val="bottom"/>
            <w:hideMark/>
          </w:tcPr>
          <w:p w14:paraId="57C47F66" w14:textId="77777777" w:rsidR="003C0F93" w:rsidRPr="003C0F93" w:rsidRDefault="003C0F93" w:rsidP="003C0F93">
            <w:pPr>
              <w:rPr>
                <w:b/>
                <w:bCs/>
              </w:rPr>
            </w:pPr>
            <w:r w:rsidRPr="003C0F93">
              <w:rPr>
                <w:b/>
                <w:bCs/>
              </w:rPr>
              <w:t>382 </w:t>
            </w:r>
          </w:p>
        </w:tc>
        <w:tc>
          <w:tcPr>
            <w:tcW w:w="930" w:type="dxa"/>
            <w:tcBorders>
              <w:top w:val="nil"/>
              <w:left w:val="nil"/>
              <w:bottom w:val="single" w:sz="8" w:space="0" w:color="auto"/>
              <w:right w:val="single" w:sz="8" w:space="0" w:color="auto"/>
            </w:tcBorders>
            <w:vAlign w:val="bottom"/>
            <w:hideMark/>
          </w:tcPr>
          <w:p w14:paraId="28584585" w14:textId="77777777" w:rsidR="003C0F93" w:rsidRPr="003C0F93" w:rsidRDefault="003C0F93" w:rsidP="003C0F93">
            <w:pPr>
              <w:rPr>
                <w:b/>
                <w:bCs/>
              </w:rPr>
            </w:pPr>
            <w:r w:rsidRPr="003C0F93">
              <w:rPr>
                <w:b/>
                <w:bCs/>
              </w:rPr>
              <w:t>457 </w:t>
            </w:r>
          </w:p>
        </w:tc>
        <w:tc>
          <w:tcPr>
            <w:tcW w:w="930" w:type="dxa"/>
            <w:tcBorders>
              <w:top w:val="nil"/>
              <w:left w:val="nil"/>
              <w:bottom w:val="single" w:sz="8" w:space="0" w:color="auto"/>
              <w:right w:val="single" w:sz="8" w:space="0" w:color="auto"/>
            </w:tcBorders>
            <w:vAlign w:val="bottom"/>
            <w:hideMark/>
          </w:tcPr>
          <w:p w14:paraId="5D6FD482" w14:textId="77777777" w:rsidR="003C0F93" w:rsidRPr="003C0F93" w:rsidRDefault="003C0F93" w:rsidP="003C0F93">
            <w:pPr>
              <w:rPr>
                <w:b/>
                <w:bCs/>
              </w:rPr>
            </w:pPr>
            <w:r w:rsidRPr="003C0F93">
              <w:rPr>
                <w:b/>
                <w:bCs/>
              </w:rPr>
              <w:t>714 </w:t>
            </w:r>
          </w:p>
        </w:tc>
        <w:tc>
          <w:tcPr>
            <w:tcW w:w="1575" w:type="dxa"/>
            <w:tcBorders>
              <w:top w:val="nil"/>
              <w:left w:val="nil"/>
              <w:bottom w:val="single" w:sz="8" w:space="0" w:color="auto"/>
              <w:right w:val="single" w:sz="8" w:space="0" w:color="auto"/>
            </w:tcBorders>
            <w:shd w:val="clear" w:color="auto" w:fill="E8E8E8"/>
            <w:vAlign w:val="bottom"/>
            <w:hideMark/>
          </w:tcPr>
          <w:p w14:paraId="26386D39" w14:textId="77777777" w:rsidR="003C0F93" w:rsidRPr="003C0F93" w:rsidRDefault="003C0F93" w:rsidP="003C0F93">
            <w:pPr>
              <w:rPr>
                <w:b/>
                <w:bCs/>
              </w:rPr>
            </w:pPr>
            <w:r w:rsidRPr="003C0F93">
              <w:rPr>
                <w:b/>
                <w:bCs/>
              </w:rPr>
              <w:t>227 </w:t>
            </w:r>
          </w:p>
        </w:tc>
      </w:tr>
      <w:tr w:rsidR="003C0F93" w:rsidRPr="003C0F93" w14:paraId="63F4C5DC" w14:textId="77777777">
        <w:trPr>
          <w:trHeight w:val="285"/>
        </w:trPr>
        <w:tc>
          <w:tcPr>
            <w:tcW w:w="2543" w:type="dxa"/>
            <w:tcBorders>
              <w:top w:val="nil"/>
              <w:left w:val="single" w:sz="8" w:space="0" w:color="auto"/>
              <w:bottom w:val="single" w:sz="8" w:space="0" w:color="auto"/>
              <w:right w:val="single" w:sz="8" w:space="0" w:color="auto"/>
            </w:tcBorders>
            <w:vAlign w:val="bottom"/>
            <w:hideMark/>
          </w:tcPr>
          <w:p w14:paraId="1A804CD0" w14:textId="77777777" w:rsidR="003C0F93" w:rsidRPr="003C0F93" w:rsidRDefault="003C0F93" w:rsidP="003C0F93">
            <w:pPr>
              <w:rPr>
                <w:b/>
                <w:bCs/>
              </w:rPr>
            </w:pPr>
            <w:r w:rsidRPr="003C0F93">
              <w:rPr>
                <w:b/>
                <w:bCs/>
              </w:rPr>
              <w:t>Total Duration (hours) </w:t>
            </w:r>
          </w:p>
        </w:tc>
        <w:tc>
          <w:tcPr>
            <w:tcW w:w="1035" w:type="dxa"/>
            <w:tcBorders>
              <w:top w:val="nil"/>
              <w:left w:val="nil"/>
              <w:bottom w:val="single" w:sz="8" w:space="0" w:color="auto"/>
              <w:right w:val="single" w:sz="8" w:space="0" w:color="auto"/>
            </w:tcBorders>
            <w:vAlign w:val="bottom"/>
            <w:hideMark/>
          </w:tcPr>
          <w:p w14:paraId="470F877A" w14:textId="77777777" w:rsidR="003C0F93" w:rsidRPr="003C0F93" w:rsidRDefault="003C0F93" w:rsidP="003C0F93">
            <w:pPr>
              <w:rPr>
                <w:b/>
                <w:bCs/>
              </w:rPr>
            </w:pPr>
            <w:r w:rsidRPr="003C0F93">
              <w:rPr>
                <w:b/>
                <w:bCs/>
              </w:rPr>
              <w:t>10192.73 </w:t>
            </w:r>
          </w:p>
        </w:tc>
        <w:tc>
          <w:tcPr>
            <w:tcW w:w="930" w:type="dxa"/>
            <w:tcBorders>
              <w:top w:val="nil"/>
              <w:left w:val="nil"/>
              <w:bottom w:val="single" w:sz="8" w:space="0" w:color="auto"/>
              <w:right w:val="single" w:sz="8" w:space="0" w:color="auto"/>
            </w:tcBorders>
            <w:vAlign w:val="bottom"/>
            <w:hideMark/>
          </w:tcPr>
          <w:p w14:paraId="39CD2AD6" w14:textId="77777777" w:rsidR="003C0F93" w:rsidRPr="003C0F93" w:rsidRDefault="003C0F93" w:rsidP="003C0F93">
            <w:pPr>
              <w:rPr>
                <w:b/>
                <w:bCs/>
              </w:rPr>
            </w:pPr>
            <w:r w:rsidRPr="003C0F93">
              <w:rPr>
                <w:b/>
                <w:bCs/>
              </w:rPr>
              <w:t>6874.75 </w:t>
            </w:r>
          </w:p>
        </w:tc>
        <w:tc>
          <w:tcPr>
            <w:tcW w:w="930" w:type="dxa"/>
            <w:tcBorders>
              <w:top w:val="nil"/>
              <w:left w:val="nil"/>
              <w:bottom w:val="single" w:sz="8" w:space="0" w:color="auto"/>
              <w:right w:val="single" w:sz="8" w:space="0" w:color="auto"/>
            </w:tcBorders>
            <w:vAlign w:val="bottom"/>
            <w:hideMark/>
          </w:tcPr>
          <w:p w14:paraId="0EF13394" w14:textId="77777777" w:rsidR="003C0F93" w:rsidRPr="003C0F93" w:rsidRDefault="003C0F93" w:rsidP="003C0F93">
            <w:pPr>
              <w:rPr>
                <w:b/>
                <w:bCs/>
              </w:rPr>
            </w:pPr>
            <w:r w:rsidRPr="003C0F93">
              <w:rPr>
                <w:b/>
                <w:bCs/>
              </w:rPr>
              <w:t>3302.88 </w:t>
            </w:r>
          </w:p>
        </w:tc>
        <w:tc>
          <w:tcPr>
            <w:tcW w:w="930" w:type="dxa"/>
            <w:tcBorders>
              <w:top w:val="nil"/>
              <w:left w:val="nil"/>
              <w:bottom w:val="single" w:sz="8" w:space="0" w:color="auto"/>
              <w:right w:val="single" w:sz="8" w:space="0" w:color="auto"/>
            </w:tcBorders>
            <w:vAlign w:val="bottom"/>
            <w:hideMark/>
          </w:tcPr>
          <w:p w14:paraId="56547474" w14:textId="77777777" w:rsidR="003C0F93" w:rsidRPr="003C0F93" w:rsidRDefault="003C0F93" w:rsidP="003C0F93">
            <w:pPr>
              <w:rPr>
                <w:b/>
                <w:bCs/>
              </w:rPr>
            </w:pPr>
            <w:r w:rsidRPr="003C0F93">
              <w:rPr>
                <w:b/>
                <w:bCs/>
              </w:rPr>
              <w:t>3288.12 </w:t>
            </w:r>
          </w:p>
        </w:tc>
        <w:tc>
          <w:tcPr>
            <w:tcW w:w="930" w:type="dxa"/>
            <w:tcBorders>
              <w:top w:val="nil"/>
              <w:left w:val="nil"/>
              <w:bottom w:val="single" w:sz="8" w:space="0" w:color="auto"/>
              <w:right w:val="single" w:sz="8" w:space="0" w:color="auto"/>
            </w:tcBorders>
            <w:vAlign w:val="bottom"/>
            <w:hideMark/>
          </w:tcPr>
          <w:p w14:paraId="01046F1F" w14:textId="77777777" w:rsidR="003C0F93" w:rsidRPr="003C0F93" w:rsidRDefault="003C0F93" w:rsidP="003C0F93">
            <w:pPr>
              <w:rPr>
                <w:b/>
                <w:bCs/>
              </w:rPr>
            </w:pPr>
            <w:r w:rsidRPr="003C0F93">
              <w:rPr>
                <w:b/>
                <w:bCs/>
              </w:rPr>
              <w:t>8547.57 </w:t>
            </w:r>
          </w:p>
        </w:tc>
        <w:tc>
          <w:tcPr>
            <w:tcW w:w="1575" w:type="dxa"/>
            <w:tcBorders>
              <w:top w:val="nil"/>
              <w:left w:val="nil"/>
              <w:bottom w:val="single" w:sz="8" w:space="0" w:color="auto"/>
              <w:right w:val="single" w:sz="8" w:space="0" w:color="auto"/>
            </w:tcBorders>
            <w:shd w:val="clear" w:color="auto" w:fill="E8E8E8"/>
            <w:vAlign w:val="bottom"/>
            <w:hideMark/>
          </w:tcPr>
          <w:p w14:paraId="222797BC" w14:textId="77777777" w:rsidR="003C0F93" w:rsidRPr="003C0F93" w:rsidRDefault="003C0F93" w:rsidP="003C0F93">
            <w:pPr>
              <w:rPr>
                <w:b/>
                <w:bCs/>
              </w:rPr>
            </w:pPr>
            <w:r w:rsidRPr="003C0F93">
              <w:rPr>
                <w:b/>
                <w:bCs/>
              </w:rPr>
              <w:t>878.259 </w:t>
            </w:r>
          </w:p>
        </w:tc>
      </w:tr>
      <w:tr w:rsidR="003C0F93" w:rsidRPr="003C0F93" w14:paraId="5215ABE2" w14:textId="77777777">
        <w:trPr>
          <w:trHeight w:val="285"/>
        </w:trPr>
        <w:tc>
          <w:tcPr>
            <w:tcW w:w="2543" w:type="dxa"/>
            <w:tcBorders>
              <w:top w:val="nil"/>
              <w:left w:val="single" w:sz="8" w:space="0" w:color="auto"/>
              <w:bottom w:val="single" w:sz="8" w:space="0" w:color="auto"/>
              <w:right w:val="single" w:sz="8" w:space="0" w:color="auto"/>
            </w:tcBorders>
            <w:shd w:val="clear" w:color="auto" w:fill="E8E8E8"/>
            <w:vAlign w:val="bottom"/>
            <w:hideMark/>
          </w:tcPr>
          <w:p w14:paraId="405787F7" w14:textId="77777777" w:rsidR="003C0F93" w:rsidRPr="003C0F93" w:rsidRDefault="003C0F93" w:rsidP="003C0F93">
            <w:pPr>
              <w:rPr>
                <w:b/>
                <w:bCs/>
              </w:rPr>
            </w:pPr>
            <w:r w:rsidRPr="003C0F93">
              <w:rPr>
                <w:b/>
                <w:bCs/>
              </w:rPr>
              <w:t>Average Spills </w:t>
            </w:r>
          </w:p>
        </w:tc>
        <w:tc>
          <w:tcPr>
            <w:tcW w:w="1035" w:type="dxa"/>
            <w:tcBorders>
              <w:top w:val="nil"/>
              <w:left w:val="nil"/>
              <w:bottom w:val="single" w:sz="8" w:space="0" w:color="auto"/>
              <w:right w:val="single" w:sz="8" w:space="0" w:color="auto"/>
            </w:tcBorders>
            <w:shd w:val="clear" w:color="auto" w:fill="E8E8E8"/>
            <w:vAlign w:val="bottom"/>
            <w:hideMark/>
          </w:tcPr>
          <w:p w14:paraId="7907D443" w14:textId="77777777" w:rsidR="003C0F93" w:rsidRPr="003C0F93" w:rsidRDefault="003C0F93" w:rsidP="003C0F93">
            <w:pPr>
              <w:rPr>
                <w:b/>
                <w:bCs/>
              </w:rPr>
            </w:pPr>
            <w:r w:rsidRPr="003C0F93">
              <w:rPr>
                <w:b/>
                <w:bCs/>
              </w:rPr>
              <w:t>32.60 </w:t>
            </w:r>
          </w:p>
        </w:tc>
        <w:tc>
          <w:tcPr>
            <w:tcW w:w="930" w:type="dxa"/>
            <w:tcBorders>
              <w:top w:val="nil"/>
              <w:left w:val="nil"/>
              <w:bottom w:val="single" w:sz="8" w:space="0" w:color="auto"/>
              <w:right w:val="single" w:sz="8" w:space="0" w:color="auto"/>
            </w:tcBorders>
            <w:shd w:val="clear" w:color="auto" w:fill="E8E8E8"/>
            <w:vAlign w:val="bottom"/>
            <w:hideMark/>
          </w:tcPr>
          <w:p w14:paraId="3C66FDC2" w14:textId="77777777" w:rsidR="003C0F93" w:rsidRPr="003C0F93" w:rsidRDefault="003C0F93" w:rsidP="003C0F93">
            <w:pPr>
              <w:rPr>
                <w:b/>
                <w:bCs/>
              </w:rPr>
            </w:pPr>
            <w:r w:rsidRPr="003C0F93">
              <w:rPr>
                <w:b/>
                <w:bCs/>
              </w:rPr>
              <w:t>27.17 </w:t>
            </w:r>
          </w:p>
        </w:tc>
        <w:tc>
          <w:tcPr>
            <w:tcW w:w="930" w:type="dxa"/>
            <w:tcBorders>
              <w:top w:val="nil"/>
              <w:left w:val="nil"/>
              <w:bottom w:val="single" w:sz="8" w:space="0" w:color="auto"/>
              <w:right w:val="single" w:sz="8" w:space="0" w:color="auto"/>
            </w:tcBorders>
            <w:shd w:val="clear" w:color="auto" w:fill="E8E8E8"/>
            <w:vAlign w:val="bottom"/>
            <w:hideMark/>
          </w:tcPr>
          <w:p w14:paraId="5621D936" w14:textId="77777777" w:rsidR="003C0F93" w:rsidRPr="003C0F93" w:rsidRDefault="003C0F93" w:rsidP="003C0F93">
            <w:pPr>
              <w:rPr>
                <w:b/>
                <w:bCs/>
              </w:rPr>
            </w:pPr>
            <w:r w:rsidRPr="003C0F93">
              <w:rPr>
                <w:b/>
                <w:bCs/>
              </w:rPr>
              <w:t>13.17 </w:t>
            </w:r>
          </w:p>
        </w:tc>
        <w:tc>
          <w:tcPr>
            <w:tcW w:w="930" w:type="dxa"/>
            <w:tcBorders>
              <w:top w:val="nil"/>
              <w:left w:val="nil"/>
              <w:bottom w:val="single" w:sz="8" w:space="0" w:color="auto"/>
              <w:right w:val="single" w:sz="8" w:space="0" w:color="auto"/>
            </w:tcBorders>
            <w:shd w:val="clear" w:color="auto" w:fill="E8E8E8"/>
            <w:vAlign w:val="bottom"/>
            <w:hideMark/>
          </w:tcPr>
          <w:p w14:paraId="6B96CF5F" w14:textId="77777777" w:rsidR="003C0F93" w:rsidRPr="003C0F93" w:rsidRDefault="003C0F93" w:rsidP="003C0F93">
            <w:pPr>
              <w:rPr>
                <w:b/>
                <w:bCs/>
              </w:rPr>
            </w:pPr>
            <w:r w:rsidRPr="003C0F93">
              <w:rPr>
                <w:b/>
                <w:bCs/>
              </w:rPr>
              <w:t>15.23 </w:t>
            </w:r>
          </w:p>
        </w:tc>
        <w:tc>
          <w:tcPr>
            <w:tcW w:w="930" w:type="dxa"/>
            <w:tcBorders>
              <w:top w:val="nil"/>
              <w:left w:val="nil"/>
              <w:bottom w:val="single" w:sz="8" w:space="0" w:color="auto"/>
              <w:right w:val="single" w:sz="8" w:space="0" w:color="auto"/>
            </w:tcBorders>
            <w:shd w:val="clear" w:color="auto" w:fill="E8E8E8"/>
            <w:vAlign w:val="bottom"/>
            <w:hideMark/>
          </w:tcPr>
          <w:p w14:paraId="139E58CA" w14:textId="77777777" w:rsidR="003C0F93" w:rsidRPr="003C0F93" w:rsidRDefault="003C0F93" w:rsidP="003C0F93">
            <w:pPr>
              <w:rPr>
                <w:b/>
                <w:bCs/>
              </w:rPr>
            </w:pPr>
            <w:r w:rsidRPr="003C0F93">
              <w:rPr>
                <w:b/>
                <w:bCs/>
              </w:rPr>
              <w:t>23.80 </w:t>
            </w:r>
          </w:p>
        </w:tc>
        <w:tc>
          <w:tcPr>
            <w:tcW w:w="1575" w:type="dxa"/>
            <w:tcBorders>
              <w:top w:val="nil"/>
              <w:left w:val="nil"/>
              <w:bottom w:val="single" w:sz="8" w:space="0" w:color="auto"/>
              <w:right w:val="single" w:sz="8" w:space="0" w:color="auto"/>
            </w:tcBorders>
            <w:shd w:val="clear" w:color="auto" w:fill="E8E8E8"/>
            <w:vAlign w:val="bottom"/>
            <w:hideMark/>
          </w:tcPr>
          <w:p w14:paraId="3CC0F8CD" w14:textId="77777777" w:rsidR="003C0F93" w:rsidRPr="003C0F93" w:rsidRDefault="003C0F93" w:rsidP="003C0F93">
            <w:pPr>
              <w:rPr>
                <w:b/>
                <w:bCs/>
              </w:rPr>
            </w:pPr>
            <w:r w:rsidRPr="003C0F93">
              <w:rPr>
                <w:b/>
                <w:bCs/>
              </w:rPr>
              <w:t>7.57 </w:t>
            </w:r>
          </w:p>
        </w:tc>
      </w:tr>
      <w:tr w:rsidR="003C0F93" w:rsidRPr="003C0F93" w14:paraId="416E11DC" w14:textId="77777777">
        <w:trPr>
          <w:trHeight w:val="285"/>
        </w:trPr>
        <w:tc>
          <w:tcPr>
            <w:tcW w:w="2543" w:type="dxa"/>
            <w:tcBorders>
              <w:top w:val="nil"/>
              <w:left w:val="single" w:sz="8" w:space="0" w:color="auto"/>
              <w:bottom w:val="single" w:sz="8" w:space="0" w:color="auto"/>
              <w:right w:val="single" w:sz="8" w:space="0" w:color="auto"/>
            </w:tcBorders>
            <w:shd w:val="clear" w:color="auto" w:fill="E8E8E8"/>
            <w:vAlign w:val="bottom"/>
            <w:hideMark/>
          </w:tcPr>
          <w:p w14:paraId="246FEE05" w14:textId="77777777" w:rsidR="003C0F93" w:rsidRPr="003C0F93" w:rsidRDefault="003C0F93" w:rsidP="003C0F93">
            <w:pPr>
              <w:rPr>
                <w:b/>
                <w:bCs/>
              </w:rPr>
            </w:pPr>
            <w:r w:rsidRPr="003C0F93">
              <w:rPr>
                <w:b/>
                <w:bCs/>
              </w:rPr>
              <w:t xml:space="preserve">Average duration (hours)  </w:t>
            </w:r>
          </w:p>
        </w:tc>
        <w:tc>
          <w:tcPr>
            <w:tcW w:w="1035" w:type="dxa"/>
            <w:tcBorders>
              <w:top w:val="nil"/>
              <w:left w:val="nil"/>
              <w:bottom w:val="single" w:sz="8" w:space="0" w:color="auto"/>
              <w:right w:val="single" w:sz="8" w:space="0" w:color="auto"/>
            </w:tcBorders>
            <w:shd w:val="clear" w:color="auto" w:fill="E8E8E8"/>
            <w:vAlign w:val="bottom"/>
            <w:hideMark/>
          </w:tcPr>
          <w:p w14:paraId="750B0563" w14:textId="77777777" w:rsidR="003C0F93" w:rsidRPr="003C0F93" w:rsidRDefault="003C0F93" w:rsidP="003C0F93">
            <w:pPr>
              <w:rPr>
                <w:b/>
                <w:bCs/>
              </w:rPr>
            </w:pPr>
            <w:r w:rsidRPr="003C0F93">
              <w:rPr>
                <w:b/>
                <w:bCs/>
              </w:rPr>
              <w:t>509.64 </w:t>
            </w:r>
          </w:p>
        </w:tc>
        <w:tc>
          <w:tcPr>
            <w:tcW w:w="930" w:type="dxa"/>
            <w:tcBorders>
              <w:top w:val="nil"/>
              <w:left w:val="nil"/>
              <w:bottom w:val="single" w:sz="8" w:space="0" w:color="auto"/>
              <w:right w:val="single" w:sz="8" w:space="0" w:color="auto"/>
            </w:tcBorders>
            <w:shd w:val="clear" w:color="auto" w:fill="E8E8E8"/>
            <w:vAlign w:val="bottom"/>
            <w:hideMark/>
          </w:tcPr>
          <w:p w14:paraId="42DAA36C" w14:textId="77777777" w:rsidR="003C0F93" w:rsidRPr="003C0F93" w:rsidRDefault="003C0F93" w:rsidP="003C0F93">
            <w:pPr>
              <w:rPr>
                <w:b/>
                <w:bCs/>
              </w:rPr>
            </w:pPr>
            <w:r w:rsidRPr="003C0F93">
              <w:rPr>
                <w:b/>
                <w:bCs/>
              </w:rPr>
              <w:t>298.90 </w:t>
            </w:r>
          </w:p>
        </w:tc>
        <w:tc>
          <w:tcPr>
            <w:tcW w:w="930" w:type="dxa"/>
            <w:tcBorders>
              <w:top w:val="nil"/>
              <w:left w:val="nil"/>
              <w:bottom w:val="single" w:sz="8" w:space="0" w:color="auto"/>
              <w:right w:val="single" w:sz="8" w:space="0" w:color="auto"/>
            </w:tcBorders>
            <w:shd w:val="clear" w:color="auto" w:fill="E8E8E8"/>
            <w:vAlign w:val="bottom"/>
            <w:hideMark/>
          </w:tcPr>
          <w:p w14:paraId="58BC34D5" w14:textId="77777777" w:rsidR="003C0F93" w:rsidRPr="003C0F93" w:rsidRDefault="003C0F93" w:rsidP="003C0F93">
            <w:pPr>
              <w:rPr>
                <w:b/>
                <w:bCs/>
              </w:rPr>
            </w:pPr>
            <w:r w:rsidRPr="003C0F93">
              <w:rPr>
                <w:b/>
                <w:bCs/>
              </w:rPr>
              <w:t>113.89 </w:t>
            </w:r>
          </w:p>
        </w:tc>
        <w:tc>
          <w:tcPr>
            <w:tcW w:w="930" w:type="dxa"/>
            <w:tcBorders>
              <w:top w:val="nil"/>
              <w:left w:val="nil"/>
              <w:bottom w:val="single" w:sz="8" w:space="0" w:color="auto"/>
              <w:right w:val="single" w:sz="8" w:space="0" w:color="auto"/>
            </w:tcBorders>
            <w:shd w:val="clear" w:color="auto" w:fill="E8E8E8"/>
            <w:vAlign w:val="bottom"/>
            <w:hideMark/>
          </w:tcPr>
          <w:p w14:paraId="4743BDF9" w14:textId="77777777" w:rsidR="003C0F93" w:rsidRPr="003C0F93" w:rsidRDefault="003C0F93" w:rsidP="003C0F93">
            <w:pPr>
              <w:rPr>
                <w:b/>
                <w:bCs/>
              </w:rPr>
            </w:pPr>
            <w:r w:rsidRPr="003C0F93">
              <w:rPr>
                <w:b/>
                <w:bCs/>
              </w:rPr>
              <w:t>109.60 </w:t>
            </w:r>
          </w:p>
        </w:tc>
        <w:tc>
          <w:tcPr>
            <w:tcW w:w="930" w:type="dxa"/>
            <w:tcBorders>
              <w:top w:val="nil"/>
              <w:left w:val="nil"/>
              <w:bottom w:val="single" w:sz="8" w:space="0" w:color="auto"/>
              <w:right w:val="single" w:sz="8" w:space="0" w:color="auto"/>
            </w:tcBorders>
            <w:shd w:val="clear" w:color="auto" w:fill="E8E8E8"/>
            <w:vAlign w:val="bottom"/>
            <w:hideMark/>
          </w:tcPr>
          <w:p w14:paraId="0CDBD732" w14:textId="77777777" w:rsidR="003C0F93" w:rsidRPr="003C0F93" w:rsidRDefault="003C0F93" w:rsidP="003C0F93">
            <w:pPr>
              <w:rPr>
                <w:b/>
                <w:bCs/>
              </w:rPr>
            </w:pPr>
            <w:r w:rsidRPr="003C0F93">
              <w:rPr>
                <w:b/>
                <w:bCs/>
              </w:rPr>
              <w:t>284.92 </w:t>
            </w:r>
          </w:p>
        </w:tc>
        <w:tc>
          <w:tcPr>
            <w:tcW w:w="1575" w:type="dxa"/>
            <w:tcBorders>
              <w:top w:val="nil"/>
              <w:left w:val="nil"/>
              <w:bottom w:val="single" w:sz="8" w:space="0" w:color="auto"/>
              <w:right w:val="single" w:sz="8" w:space="0" w:color="auto"/>
            </w:tcBorders>
            <w:shd w:val="clear" w:color="auto" w:fill="E8E8E8"/>
            <w:vAlign w:val="bottom"/>
            <w:hideMark/>
          </w:tcPr>
          <w:p w14:paraId="68DB558E" w14:textId="77777777" w:rsidR="003C0F93" w:rsidRPr="003C0F93" w:rsidRDefault="003C0F93" w:rsidP="003C0F93">
            <w:pPr>
              <w:rPr>
                <w:b/>
                <w:bCs/>
              </w:rPr>
            </w:pPr>
            <w:r w:rsidRPr="003C0F93">
              <w:rPr>
                <w:b/>
                <w:bCs/>
              </w:rPr>
              <w:t>29.28 </w:t>
            </w:r>
          </w:p>
        </w:tc>
      </w:tr>
    </w:tbl>
    <w:p w14:paraId="36B006A1" w14:textId="77777777" w:rsidR="003C0F93" w:rsidRDefault="003C0F93" w:rsidP="003C0F93">
      <w:pPr>
        <w:rPr>
          <w:b/>
          <w:bCs/>
        </w:rPr>
      </w:pPr>
    </w:p>
    <w:p w14:paraId="28C0860B" w14:textId="77777777" w:rsidR="003C081A" w:rsidRDefault="003C081A" w:rsidP="003C0F93">
      <w:pPr>
        <w:rPr>
          <w:b/>
          <w:bCs/>
        </w:rPr>
      </w:pPr>
    </w:p>
    <w:p w14:paraId="445D6B07" w14:textId="39C5F282" w:rsidR="002D2352" w:rsidRDefault="002D2352" w:rsidP="003C0F93">
      <w:pPr>
        <w:rPr>
          <w:b/>
          <w:bCs/>
        </w:rPr>
      </w:pPr>
      <w:r>
        <w:rPr>
          <w:b/>
          <w:bCs/>
        </w:rPr>
        <w:t>NIDAS</w:t>
      </w:r>
    </w:p>
    <w:p w14:paraId="2F881D44" w14:textId="076B8F19" w:rsidR="003C081A" w:rsidRPr="002D2352" w:rsidRDefault="008774B6" w:rsidP="003C0F93">
      <w:r w:rsidRPr="002D2352">
        <w:t xml:space="preserve">As part of my role at the District Council I am our representative on the </w:t>
      </w:r>
      <w:r w:rsidR="003563E2" w:rsidRPr="002D2352">
        <w:t xml:space="preserve">Norfolk Community Safety Partnership Panel. I have recently been asked to share the information in the file attached below. The panel </w:t>
      </w:r>
      <w:r w:rsidR="00C67561" w:rsidRPr="002D2352">
        <w:t xml:space="preserve">has a very wide brief in looking to support and ensure </w:t>
      </w:r>
      <w:r w:rsidR="004F4604" w:rsidRPr="002D2352">
        <w:t>that specialist services are available across our communities</w:t>
      </w:r>
      <w:r w:rsidR="002D2352" w:rsidRPr="002D2352">
        <w:t>.</w:t>
      </w:r>
    </w:p>
    <w:p w14:paraId="6AAE1E9B" w14:textId="288A3783" w:rsidR="003563E2" w:rsidRDefault="002D2352" w:rsidP="003563E2">
      <w:r w:rsidRPr="002D2352">
        <w:t>N</w:t>
      </w:r>
      <w:r w:rsidR="003563E2" w:rsidRPr="002D2352">
        <w:t>IDAS is a countywide service that supports victims of domestic abuse who are considered medium or high risk</w:t>
      </w:r>
      <w:r w:rsidR="00FE5489">
        <w:t>. Who freely</w:t>
      </w:r>
      <w:r w:rsidR="003563E2" w:rsidRPr="002D2352">
        <w:t xml:space="preserve"> acknowledge that </w:t>
      </w:r>
      <w:r w:rsidR="00FE5489">
        <w:t xml:space="preserve">they are not the only provider of this service and that there are </w:t>
      </w:r>
      <w:r w:rsidR="003563E2" w:rsidRPr="002D2352">
        <w:t xml:space="preserve">other valued organisations who support victims/survivors of domestic abuse within the county who NIDAS closely works with to refer/signpost and practice good partnership working. </w:t>
      </w:r>
    </w:p>
    <w:p w14:paraId="444BD63E" w14:textId="7224CCFC" w:rsidR="006B2278" w:rsidRPr="002D2352" w:rsidRDefault="006B2278" w:rsidP="003563E2">
      <w:r>
        <w:t>Older residents who find themselves victims are often hidden from view or isolated in rural communities and we all need to play our part in supporting them.</w:t>
      </w:r>
    </w:p>
    <w:p w14:paraId="634FA1FB" w14:textId="77777777" w:rsidR="002D2352" w:rsidRPr="003563E2" w:rsidRDefault="002D2352" w:rsidP="002D2352">
      <w:pPr>
        <w:rPr>
          <w:b/>
          <w:bCs/>
        </w:rPr>
      </w:pPr>
      <w:r w:rsidRPr="002D2352">
        <w:t>NIDAS Older Persons and Domestic Abuse Campaign which will be running on the NIDAS website until 28 June 2026</w:t>
      </w:r>
      <w:r w:rsidRPr="003563E2">
        <w:rPr>
          <w:b/>
          <w:bCs/>
        </w:rPr>
        <w:t xml:space="preserve">. </w:t>
      </w:r>
    </w:p>
    <w:p w14:paraId="1456F074" w14:textId="04E9B6AE" w:rsidR="00A2245D" w:rsidRPr="000F3500" w:rsidRDefault="009F214C" w:rsidP="004E6D59">
      <w:r>
        <w:object w:dxaOrig="1504" w:dyaOrig="982" w14:anchorId="29142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2" o:title=""/>
          </v:shape>
          <o:OLEObject Type="Embed" ProgID="Acrobat.Document.DC" ShapeID="_x0000_i1025" DrawAspect="Icon" ObjectID="_1843381762" r:id="rId13"/>
        </w:object>
      </w:r>
    </w:p>
    <w:p w14:paraId="082DDC6F" w14:textId="77777777" w:rsidR="00CE605D" w:rsidRPr="00CE605D" w:rsidRDefault="00CE605D" w:rsidP="00CE605D"/>
    <w:p w14:paraId="626E4672" w14:textId="77777777" w:rsidR="00CE605D" w:rsidRPr="00CE605D" w:rsidRDefault="00CE605D" w:rsidP="00CE605D">
      <w:pPr>
        <w:rPr>
          <w:b/>
          <w:bCs/>
          <w:lang w:val="en-US"/>
        </w:rPr>
      </w:pPr>
      <w:r w:rsidRPr="00CE605D">
        <w:rPr>
          <w:b/>
          <w:bCs/>
          <w:lang w:val="en-US"/>
        </w:rPr>
        <w:t>Reporting Planning issues or Highlighting General Concerns</w:t>
      </w:r>
    </w:p>
    <w:p w14:paraId="3B915F20" w14:textId="77777777" w:rsidR="00CE605D" w:rsidRPr="00CE605D" w:rsidRDefault="00CE605D" w:rsidP="00CE605D">
      <w:pPr>
        <w:rPr>
          <w:lang w:val="en-US"/>
        </w:rPr>
      </w:pPr>
      <w:r w:rsidRPr="00CE605D">
        <w:rPr>
          <w:lang w:val="en-US"/>
        </w:rPr>
        <w:t>Thank you to those of you have brought your concerns to me over the last month. Please never worry about dropping me a line or calling me if something in your local area is concerning you and you need help to fix it – if I am not aware I can’t do what I can to help.</w:t>
      </w:r>
    </w:p>
    <w:p w14:paraId="52FB350D" w14:textId="77777777" w:rsidR="00CE605D" w:rsidRPr="00CE605D" w:rsidRDefault="00CE605D" w:rsidP="00CE605D">
      <w:pPr>
        <w:rPr>
          <w:lang w:val="en-US"/>
        </w:rPr>
      </w:pPr>
    </w:p>
    <w:p w14:paraId="0A2F192E" w14:textId="77777777" w:rsidR="00CE605D" w:rsidRPr="00CE605D" w:rsidRDefault="00CE605D" w:rsidP="00CE605D"/>
    <w:p w14:paraId="4BE5AAF0" w14:textId="77777777" w:rsidR="00CE605D" w:rsidRPr="00CE605D" w:rsidRDefault="00CE605D" w:rsidP="00CE605D"/>
    <w:p w14:paraId="44DB9FFD" w14:textId="77777777" w:rsidR="00CE605D" w:rsidRPr="00CE605D" w:rsidRDefault="00CE605D" w:rsidP="00CE605D">
      <w:pPr>
        <w:rPr>
          <w:lang w:val="en-US"/>
        </w:rPr>
      </w:pPr>
    </w:p>
    <w:p w14:paraId="38958ED8" w14:textId="77777777" w:rsidR="00CE605D" w:rsidRPr="00CE605D" w:rsidRDefault="00CE605D" w:rsidP="00CE605D"/>
    <w:p w14:paraId="2311E785" w14:textId="77777777" w:rsidR="00337993" w:rsidRDefault="00337993"/>
    <w:sectPr w:rsidR="003379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00F"/>
    <w:multiLevelType w:val="multilevel"/>
    <w:tmpl w:val="EA2E7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43CD0"/>
    <w:multiLevelType w:val="multilevel"/>
    <w:tmpl w:val="8CEE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B32B7"/>
    <w:multiLevelType w:val="multilevel"/>
    <w:tmpl w:val="C3ECB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B5865"/>
    <w:multiLevelType w:val="multilevel"/>
    <w:tmpl w:val="A12E0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566C1"/>
    <w:multiLevelType w:val="hybridMultilevel"/>
    <w:tmpl w:val="1286F414"/>
    <w:lvl w:ilvl="0" w:tplc="324ABD26">
      <w:start w:val="15"/>
      <w:numFmt w:val="bullet"/>
      <w:lvlText w:val="-"/>
      <w:lvlJc w:val="left"/>
      <w:pPr>
        <w:ind w:left="4680" w:hanging="360"/>
      </w:pPr>
      <w:rPr>
        <w:rFonts w:ascii="Aptos" w:eastAsiaTheme="minorHAnsi" w:hAnsi="Aptos" w:cstheme="minorBidi" w:hint="default"/>
      </w:rPr>
    </w:lvl>
    <w:lvl w:ilvl="1" w:tplc="08090003">
      <w:start w:val="1"/>
      <w:numFmt w:val="bullet"/>
      <w:lvlText w:val="o"/>
      <w:lvlJc w:val="left"/>
      <w:pPr>
        <w:ind w:left="5400" w:hanging="360"/>
      </w:pPr>
      <w:rPr>
        <w:rFonts w:ascii="Courier New" w:hAnsi="Courier New" w:cs="Courier New" w:hint="default"/>
      </w:rPr>
    </w:lvl>
    <w:lvl w:ilvl="2" w:tplc="08090005">
      <w:start w:val="1"/>
      <w:numFmt w:val="bullet"/>
      <w:lvlText w:val=""/>
      <w:lvlJc w:val="left"/>
      <w:pPr>
        <w:ind w:left="6120" w:hanging="360"/>
      </w:pPr>
      <w:rPr>
        <w:rFonts w:ascii="Wingdings" w:hAnsi="Wingdings" w:hint="default"/>
      </w:rPr>
    </w:lvl>
    <w:lvl w:ilvl="3" w:tplc="08090001">
      <w:start w:val="1"/>
      <w:numFmt w:val="bullet"/>
      <w:lvlText w:val=""/>
      <w:lvlJc w:val="left"/>
      <w:pPr>
        <w:ind w:left="6840" w:hanging="360"/>
      </w:pPr>
      <w:rPr>
        <w:rFonts w:ascii="Symbol" w:hAnsi="Symbol" w:hint="default"/>
      </w:rPr>
    </w:lvl>
    <w:lvl w:ilvl="4" w:tplc="08090003">
      <w:start w:val="1"/>
      <w:numFmt w:val="bullet"/>
      <w:lvlText w:val="o"/>
      <w:lvlJc w:val="left"/>
      <w:pPr>
        <w:ind w:left="7560" w:hanging="360"/>
      </w:pPr>
      <w:rPr>
        <w:rFonts w:ascii="Courier New" w:hAnsi="Courier New" w:cs="Courier New" w:hint="default"/>
      </w:rPr>
    </w:lvl>
    <w:lvl w:ilvl="5" w:tplc="08090005">
      <w:start w:val="1"/>
      <w:numFmt w:val="bullet"/>
      <w:lvlText w:val=""/>
      <w:lvlJc w:val="left"/>
      <w:pPr>
        <w:ind w:left="8280" w:hanging="360"/>
      </w:pPr>
      <w:rPr>
        <w:rFonts w:ascii="Wingdings" w:hAnsi="Wingdings" w:hint="default"/>
      </w:rPr>
    </w:lvl>
    <w:lvl w:ilvl="6" w:tplc="08090001">
      <w:start w:val="1"/>
      <w:numFmt w:val="bullet"/>
      <w:lvlText w:val=""/>
      <w:lvlJc w:val="left"/>
      <w:pPr>
        <w:ind w:left="9000" w:hanging="360"/>
      </w:pPr>
      <w:rPr>
        <w:rFonts w:ascii="Symbol" w:hAnsi="Symbol" w:hint="default"/>
      </w:rPr>
    </w:lvl>
    <w:lvl w:ilvl="7" w:tplc="08090003">
      <w:start w:val="1"/>
      <w:numFmt w:val="bullet"/>
      <w:lvlText w:val="o"/>
      <w:lvlJc w:val="left"/>
      <w:pPr>
        <w:ind w:left="9720" w:hanging="360"/>
      </w:pPr>
      <w:rPr>
        <w:rFonts w:ascii="Courier New" w:hAnsi="Courier New" w:cs="Courier New" w:hint="default"/>
      </w:rPr>
    </w:lvl>
    <w:lvl w:ilvl="8" w:tplc="08090005">
      <w:start w:val="1"/>
      <w:numFmt w:val="bullet"/>
      <w:lvlText w:val=""/>
      <w:lvlJc w:val="left"/>
      <w:pPr>
        <w:ind w:left="10440" w:hanging="360"/>
      </w:pPr>
      <w:rPr>
        <w:rFonts w:ascii="Wingdings" w:hAnsi="Wingdings" w:hint="default"/>
      </w:rPr>
    </w:lvl>
  </w:abstractNum>
  <w:abstractNum w:abstractNumId="5" w15:restartNumberingAfterBreak="0">
    <w:nsid w:val="364E0CA9"/>
    <w:multiLevelType w:val="multilevel"/>
    <w:tmpl w:val="E408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32EBE"/>
    <w:multiLevelType w:val="hybridMultilevel"/>
    <w:tmpl w:val="2D70A39E"/>
    <w:lvl w:ilvl="0" w:tplc="666CD656">
      <w:numFmt w:val="bullet"/>
      <w:lvlText w:val="-"/>
      <w:lvlJc w:val="left"/>
      <w:pPr>
        <w:ind w:left="400" w:hanging="360"/>
      </w:pPr>
      <w:rPr>
        <w:rFonts w:ascii="Aptos" w:eastAsiaTheme="minorHAnsi" w:hAnsi="Aptos" w:cstheme="minorBid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7" w15:restartNumberingAfterBreak="0">
    <w:nsid w:val="3EFB621F"/>
    <w:multiLevelType w:val="multilevel"/>
    <w:tmpl w:val="343A0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94C8B"/>
    <w:multiLevelType w:val="multilevel"/>
    <w:tmpl w:val="60E46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115FDD"/>
    <w:multiLevelType w:val="multilevel"/>
    <w:tmpl w:val="BE9CF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603C32"/>
    <w:multiLevelType w:val="hybridMultilevel"/>
    <w:tmpl w:val="FD82F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D83683"/>
    <w:multiLevelType w:val="multilevel"/>
    <w:tmpl w:val="1284D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810654"/>
    <w:multiLevelType w:val="multilevel"/>
    <w:tmpl w:val="E676F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436DF8"/>
    <w:multiLevelType w:val="multilevel"/>
    <w:tmpl w:val="3A10C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19904625">
    <w:abstractNumId w:val="4"/>
  </w:num>
  <w:num w:numId="2" w16cid:durableId="835850567">
    <w:abstractNumId w:val="9"/>
  </w:num>
  <w:num w:numId="3" w16cid:durableId="964581200">
    <w:abstractNumId w:val="1"/>
  </w:num>
  <w:num w:numId="4" w16cid:durableId="2060013075">
    <w:abstractNumId w:val="2"/>
  </w:num>
  <w:num w:numId="5" w16cid:durableId="2044667088">
    <w:abstractNumId w:val="13"/>
  </w:num>
  <w:num w:numId="6" w16cid:durableId="1142431554">
    <w:abstractNumId w:val="11"/>
  </w:num>
  <w:num w:numId="7" w16cid:durableId="1191648066">
    <w:abstractNumId w:val="3"/>
  </w:num>
  <w:num w:numId="8" w16cid:durableId="1878202611">
    <w:abstractNumId w:val="12"/>
  </w:num>
  <w:num w:numId="9" w16cid:durableId="2065056309">
    <w:abstractNumId w:val="5"/>
  </w:num>
  <w:num w:numId="10" w16cid:durableId="523205945">
    <w:abstractNumId w:val="0"/>
  </w:num>
  <w:num w:numId="11" w16cid:durableId="583563652">
    <w:abstractNumId w:val="10"/>
  </w:num>
  <w:num w:numId="12" w16cid:durableId="334965910">
    <w:abstractNumId w:val="7"/>
  </w:num>
  <w:num w:numId="13" w16cid:durableId="660885193">
    <w:abstractNumId w:val="8"/>
  </w:num>
  <w:num w:numId="14" w16cid:durableId="1744064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5D"/>
    <w:rsid w:val="000031E5"/>
    <w:rsid w:val="0001364C"/>
    <w:rsid w:val="00036372"/>
    <w:rsid w:val="00066C44"/>
    <w:rsid w:val="000859EE"/>
    <w:rsid w:val="00095508"/>
    <w:rsid w:val="000D6D4A"/>
    <w:rsid w:val="000E7E6A"/>
    <w:rsid w:val="000F3500"/>
    <w:rsid w:val="001020F1"/>
    <w:rsid w:val="00103556"/>
    <w:rsid w:val="00151838"/>
    <w:rsid w:val="00165374"/>
    <w:rsid w:val="00177872"/>
    <w:rsid w:val="001A3C53"/>
    <w:rsid w:val="001D12E1"/>
    <w:rsid w:val="002361AF"/>
    <w:rsid w:val="0024162F"/>
    <w:rsid w:val="00272B88"/>
    <w:rsid w:val="00290C02"/>
    <w:rsid w:val="0029174F"/>
    <w:rsid w:val="002B01BC"/>
    <w:rsid w:val="002B60ED"/>
    <w:rsid w:val="002D077D"/>
    <w:rsid w:val="002D2352"/>
    <w:rsid w:val="002E244F"/>
    <w:rsid w:val="002F4652"/>
    <w:rsid w:val="00302801"/>
    <w:rsid w:val="00337993"/>
    <w:rsid w:val="0034191D"/>
    <w:rsid w:val="003563E2"/>
    <w:rsid w:val="00380F7D"/>
    <w:rsid w:val="00393B16"/>
    <w:rsid w:val="003B24BE"/>
    <w:rsid w:val="003C081A"/>
    <w:rsid w:val="003C0F93"/>
    <w:rsid w:val="003D0617"/>
    <w:rsid w:val="003E6807"/>
    <w:rsid w:val="003E7395"/>
    <w:rsid w:val="003F0286"/>
    <w:rsid w:val="00410A85"/>
    <w:rsid w:val="00454A37"/>
    <w:rsid w:val="00473E04"/>
    <w:rsid w:val="004A319E"/>
    <w:rsid w:val="004C60AB"/>
    <w:rsid w:val="004D0AE6"/>
    <w:rsid w:val="004D3637"/>
    <w:rsid w:val="004E6D59"/>
    <w:rsid w:val="004F2077"/>
    <w:rsid w:val="004F2DA8"/>
    <w:rsid w:val="004F4604"/>
    <w:rsid w:val="00535951"/>
    <w:rsid w:val="00546A14"/>
    <w:rsid w:val="00592F32"/>
    <w:rsid w:val="005A3A51"/>
    <w:rsid w:val="005B0A04"/>
    <w:rsid w:val="005C45EB"/>
    <w:rsid w:val="005C71DE"/>
    <w:rsid w:val="006147D3"/>
    <w:rsid w:val="00615289"/>
    <w:rsid w:val="00624D62"/>
    <w:rsid w:val="00635451"/>
    <w:rsid w:val="00641496"/>
    <w:rsid w:val="0065687A"/>
    <w:rsid w:val="00675A8B"/>
    <w:rsid w:val="006848BC"/>
    <w:rsid w:val="006B2278"/>
    <w:rsid w:val="006C1CD5"/>
    <w:rsid w:val="006F4991"/>
    <w:rsid w:val="006F5DB6"/>
    <w:rsid w:val="00761ED7"/>
    <w:rsid w:val="007C57E3"/>
    <w:rsid w:val="007D12B8"/>
    <w:rsid w:val="007D7ADE"/>
    <w:rsid w:val="0082053D"/>
    <w:rsid w:val="008255BB"/>
    <w:rsid w:val="00825877"/>
    <w:rsid w:val="00827C9F"/>
    <w:rsid w:val="0083718E"/>
    <w:rsid w:val="00866559"/>
    <w:rsid w:val="008774B6"/>
    <w:rsid w:val="008C3816"/>
    <w:rsid w:val="008F09E5"/>
    <w:rsid w:val="0095017C"/>
    <w:rsid w:val="00972317"/>
    <w:rsid w:val="009A70F5"/>
    <w:rsid w:val="009F214C"/>
    <w:rsid w:val="00A03708"/>
    <w:rsid w:val="00A20F1A"/>
    <w:rsid w:val="00A2245D"/>
    <w:rsid w:val="00A23A45"/>
    <w:rsid w:val="00A24F3D"/>
    <w:rsid w:val="00A2636F"/>
    <w:rsid w:val="00A47A32"/>
    <w:rsid w:val="00A57879"/>
    <w:rsid w:val="00A626A5"/>
    <w:rsid w:val="00A855D4"/>
    <w:rsid w:val="00AA772D"/>
    <w:rsid w:val="00AB173B"/>
    <w:rsid w:val="00AD2D5D"/>
    <w:rsid w:val="00AD3BB2"/>
    <w:rsid w:val="00B247C5"/>
    <w:rsid w:val="00B47D88"/>
    <w:rsid w:val="00B82259"/>
    <w:rsid w:val="00B90C64"/>
    <w:rsid w:val="00BC684F"/>
    <w:rsid w:val="00BD6079"/>
    <w:rsid w:val="00BE26A7"/>
    <w:rsid w:val="00C1312A"/>
    <w:rsid w:val="00C35B12"/>
    <w:rsid w:val="00C5256F"/>
    <w:rsid w:val="00C67561"/>
    <w:rsid w:val="00C97F67"/>
    <w:rsid w:val="00CD6589"/>
    <w:rsid w:val="00CE2D79"/>
    <w:rsid w:val="00CE605D"/>
    <w:rsid w:val="00D07BF9"/>
    <w:rsid w:val="00D11ED2"/>
    <w:rsid w:val="00D20439"/>
    <w:rsid w:val="00D4589C"/>
    <w:rsid w:val="00D52BFE"/>
    <w:rsid w:val="00D57C6F"/>
    <w:rsid w:val="00D60A01"/>
    <w:rsid w:val="00D72373"/>
    <w:rsid w:val="00DE67D7"/>
    <w:rsid w:val="00E2159B"/>
    <w:rsid w:val="00EA6301"/>
    <w:rsid w:val="00EE522F"/>
    <w:rsid w:val="00EF0F35"/>
    <w:rsid w:val="00EF1EE1"/>
    <w:rsid w:val="00F17319"/>
    <w:rsid w:val="00F443CF"/>
    <w:rsid w:val="00F6076D"/>
    <w:rsid w:val="00FC025B"/>
    <w:rsid w:val="00FE3B75"/>
    <w:rsid w:val="00FE548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5151"/>
  <w15:chartTrackingRefBased/>
  <w15:docId w15:val="{BEC8AF5D-DD49-4949-A5D2-EE033830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05D"/>
    <w:rPr>
      <w:rFonts w:eastAsiaTheme="majorEastAsia" w:cstheme="majorBidi"/>
      <w:color w:val="272727" w:themeColor="text1" w:themeTint="D8"/>
    </w:rPr>
  </w:style>
  <w:style w:type="paragraph" w:styleId="Title">
    <w:name w:val="Title"/>
    <w:basedOn w:val="Normal"/>
    <w:next w:val="Normal"/>
    <w:link w:val="TitleChar"/>
    <w:uiPriority w:val="10"/>
    <w:qFormat/>
    <w:rsid w:val="00CE6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05D"/>
    <w:pPr>
      <w:spacing w:before="160"/>
      <w:jc w:val="center"/>
    </w:pPr>
    <w:rPr>
      <w:i/>
      <w:iCs/>
      <w:color w:val="404040" w:themeColor="text1" w:themeTint="BF"/>
    </w:rPr>
  </w:style>
  <w:style w:type="character" w:customStyle="1" w:styleId="QuoteChar">
    <w:name w:val="Quote Char"/>
    <w:basedOn w:val="DefaultParagraphFont"/>
    <w:link w:val="Quote"/>
    <w:uiPriority w:val="29"/>
    <w:rsid w:val="00CE605D"/>
    <w:rPr>
      <w:i/>
      <w:iCs/>
      <w:color w:val="404040" w:themeColor="text1" w:themeTint="BF"/>
    </w:rPr>
  </w:style>
  <w:style w:type="paragraph" w:styleId="ListParagraph">
    <w:name w:val="List Paragraph"/>
    <w:basedOn w:val="Normal"/>
    <w:uiPriority w:val="34"/>
    <w:qFormat/>
    <w:rsid w:val="00CE605D"/>
    <w:pPr>
      <w:ind w:left="720"/>
      <w:contextualSpacing/>
    </w:pPr>
  </w:style>
  <w:style w:type="character" w:styleId="IntenseEmphasis">
    <w:name w:val="Intense Emphasis"/>
    <w:basedOn w:val="DefaultParagraphFont"/>
    <w:uiPriority w:val="21"/>
    <w:qFormat/>
    <w:rsid w:val="00CE605D"/>
    <w:rPr>
      <w:i/>
      <w:iCs/>
      <w:color w:val="0F4761" w:themeColor="accent1" w:themeShade="BF"/>
    </w:rPr>
  </w:style>
  <w:style w:type="paragraph" w:styleId="IntenseQuote">
    <w:name w:val="Intense Quote"/>
    <w:basedOn w:val="Normal"/>
    <w:next w:val="Normal"/>
    <w:link w:val="IntenseQuoteChar"/>
    <w:uiPriority w:val="30"/>
    <w:qFormat/>
    <w:rsid w:val="00CE6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05D"/>
    <w:rPr>
      <w:i/>
      <w:iCs/>
      <w:color w:val="0F4761" w:themeColor="accent1" w:themeShade="BF"/>
    </w:rPr>
  </w:style>
  <w:style w:type="character" w:styleId="IntenseReference">
    <w:name w:val="Intense Reference"/>
    <w:basedOn w:val="DefaultParagraphFont"/>
    <w:uiPriority w:val="32"/>
    <w:qFormat/>
    <w:rsid w:val="00CE605D"/>
    <w:rPr>
      <w:b/>
      <w:bCs/>
      <w:smallCaps/>
      <w:color w:val="0F4761" w:themeColor="accent1" w:themeShade="BF"/>
      <w:spacing w:val="5"/>
    </w:rPr>
  </w:style>
  <w:style w:type="character" w:styleId="Hyperlink">
    <w:name w:val="Hyperlink"/>
    <w:basedOn w:val="DefaultParagraphFont"/>
    <w:uiPriority w:val="99"/>
    <w:unhideWhenUsed/>
    <w:rsid w:val="00CE605D"/>
    <w:rPr>
      <w:color w:val="467886" w:themeColor="hyperlink"/>
      <w:u w:val="single"/>
    </w:rPr>
  </w:style>
  <w:style w:type="character" w:styleId="UnresolvedMention">
    <w:name w:val="Unresolved Mention"/>
    <w:basedOn w:val="DefaultParagraphFont"/>
    <w:uiPriority w:val="99"/>
    <w:semiHidden/>
    <w:unhideWhenUsed/>
    <w:rsid w:val="00CE605D"/>
    <w:rPr>
      <w:color w:val="605E5C"/>
      <w:shd w:val="clear" w:color="auto" w:fill="E1DFDD"/>
    </w:rPr>
  </w:style>
  <w:style w:type="paragraph" w:styleId="NormalWeb">
    <w:name w:val="Normal (Web)"/>
    <w:basedOn w:val="Normal"/>
    <w:uiPriority w:val="99"/>
    <w:semiHidden/>
    <w:unhideWhenUsed/>
    <w:rsid w:val="006152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6041">
      <w:bodyDiv w:val="1"/>
      <w:marLeft w:val="0"/>
      <w:marRight w:val="0"/>
      <w:marTop w:val="0"/>
      <w:marBottom w:val="0"/>
      <w:divBdr>
        <w:top w:val="none" w:sz="0" w:space="0" w:color="auto"/>
        <w:left w:val="none" w:sz="0" w:space="0" w:color="auto"/>
        <w:bottom w:val="none" w:sz="0" w:space="0" w:color="auto"/>
        <w:right w:val="none" w:sz="0" w:space="0" w:color="auto"/>
      </w:divBdr>
    </w:div>
    <w:div w:id="113139975">
      <w:bodyDiv w:val="1"/>
      <w:marLeft w:val="0"/>
      <w:marRight w:val="0"/>
      <w:marTop w:val="0"/>
      <w:marBottom w:val="0"/>
      <w:divBdr>
        <w:top w:val="none" w:sz="0" w:space="0" w:color="auto"/>
        <w:left w:val="none" w:sz="0" w:space="0" w:color="auto"/>
        <w:bottom w:val="none" w:sz="0" w:space="0" w:color="auto"/>
        <w:right w:val="none" w:sz="0" w:space="0" w:color="auto"/>
      </w:divBdr>
    </w:div>
    <w:div w:id="274559679">
      <w:bodyDiv w:val="1"/>
      <w:marLeft w:val="0"/>
      <w:marRight w:val="0"/>
      <w:marTop w:val="0"/>
      <w:marBottom w:val="0"/>
      <w:divBdr>
        <w:top w:val="none" w:sz="0" w:space="0" w:color="auto"/>
        <w:left w:val="none" w:sz="0" w:space="0" w:color="auto"/>
        <w:bottom w:val="none" w:sz="0" w:space="0" w:color="auto"/>
        <w:right w:val="none" w:sz="0" w:space="0" w:color="auto"/>
      </w:divBdr>
    </w:div>
    <w:div w:id="416905872">
      <w:bodyDiv w:val="1"/>
      <w:marLeft w:val="0"/>
      <w:marRight w:val="0"/>
      <w:marTop w:val="0"/>
      <w:marBottom w:val="0"/>
      <w:divBdr>
        <w:top w:val="none" w:sz="0" w:space="0" w:color="auto"/>
        <w:left w:val="none" w:sz="0" w:space="0" w:color="auto"/>
        <w:bottom w:val="none" w:sz="0" w:space="0" w:color="auto"/>
        <w:right w:val="none" w:sz="0" w:space="0" w:color="auto"/>
      </w:divBdr>
    </w:div>
    <w:div w:id="761921778">
      <w:bodyDiv w:val="1"/>
      <w:marLeft w:val="0"/>
      <w:marRight w:val="0"/>
      <w:marTop w:val="0"/>
      <w:marBottom w:val="0"/>
      <w:divBdr>
        <w:top w:val="none" w:sz="0" w:space="0" w:color="auto"/>
        <w:left w:val="none" w:sz="0" w:space="0" w:color="auto"/>
        <w:bottom w:val="none" w:sz="0" w:space="0" w:color="auto"/>
        <w:right w:val="none" w:sz="0" w:space="0" w:color="auto"/>
      </w:divBdr>
    </w:div>
    <w:div w:id="1679238550">
      <w:bodyDiv w:val="1"/>
      <w:marLeft w:val="0"/>
      <w:marRight w:val="0"/>
      <w:marTop w:val="0"/>
      <w:marBottom w:val="0"/>
      <w:divBdr>
        <w:top w:val="none" w:sz="0" w:space="0" w:color="auto"/>
        <w:left w:val="none" w:sz="0" w:space="0" w:color="auto"/>
        <w:bottom w:val="none" w:sz="0" w:space="0" w:color="auto"/>
        <w:right w:val="none" w:sz="0" w:space="0" w:color="auto"/>
      </w:divBdr>
    </w:div>
    <w:div w:id="1691684844">
      <w:bodyDiv w:val="1"/>
      <w:marLeft w:val="0"/>
      <w:marRight w:val="0"/>
      <w:marTop w:val="0"/>
      <w:marBottom w:val="0"/>
      <w:divBdr>
        <w:top w:val="none" w:sz="0" w:space="0" w:color="auto"/>
        <w:left w:val="none" w:sz="0" w:space="0" w:color="auto"/>
        <w:bottom w:val="none" w:sz="0" w:space="0" w:color="auto"/>
        <w:right w:val="none" w:sz="0" w:space="0" w:color="auto"/>
      </w:divBdr>
    </w:div>
    <w:div w:id="1698582672">
      <w:bodyDiv w:val="1"/>
      <w:marLeft w:val="0"/>
      <w:marRight w:val="0"/>
      <w:marTop w:val="0"/>
      <w:marBottom w:val="0"/>
      <w:divBdr>
        <w:top w:val="none" w:sz="0" w:space="0" w:color="auto"/>
        <w:left w:val="none" w:sz="0" w:space="0" w:color="auto"/>
        <w:bottom w:val="none" w:sz="0" w:space="0" w:color="auto"/>
        <w:right w:val="none" w:sz="0" w:space="0" w:color="auto"/>
      </w:divBdr>
    </w:div>
    <w:div w:id="1978487724">
      <w:bodyDiv w:val="1"/>
      <w:marLeft w:val="0"/>
      <w:marRight w:val="0"/>
      <w:marTop w:val="0"/>
      <w:marBottom w:val="0"/>
      <w:divBdr>
        <w:top w:val="none" w:sz="0" w:space="0" w:color="auto"/>
        <w:left w:val="none" w:sz="0" w:space="0" w:color="auto"/>
        <w:bottom w:val="none" w:sz="0" w:space="0" w:color="auto"/>
        <w:right w:val="none" w:sz="0" w:space="0" w:color="auto"/>
      </w:divBdr>
    </w:div>
    <w:div w:id="21298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gov.uk%2Fguidance%2F30-month-local-plan-process-an-overview&amp;data=05%7C02%7C%7C0a36b22a1dae4934cab708debd926772%7C9f672fd198824545912b3e81310be672%7C0%7C0%7C639156633678627877%7CUnknown%7CTWFpbGZsb3d8eyJFbXB0eU1hcGkiOnRydWUsIlYiOiIwLjAuMDAwMCIsIlAiOiJXaW4zMiIsIkFOIjoiTWFpbCIsIldUIjoyfQ%3D%3D%7C0%7C%7C%7C&amp;sdata=Xk1B3VQoTkUOQPD5axiCjFPqDzPlsf4mX%2FSGvK7Gw8g%3D&amp;reserved=0" TargetMode="Externa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mailto:Planning.Policy@north-norfolk.gov.uk"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3.safelinks.protection.outlook.com/?url=https%3A%2F%2Fwww.north-norfolk.gov.uk%2Fcallforsites&amp;data=05%7C02%7C%7C0a36b22a1dae4934cab708debd926772%7C9f672fd198824545912b3e81310be672%7C0%7C0%7C639156633678595477%7CUnknown%7CTWFpbGZsb3d8eyJFbXB0eU1hcGkiOnRydWUsIlYiOiIwLjAuMDAwMCIsIlAiOiJXaW4zMiIsIkFOIjoiTWFpbCIsIldUIjoyfQ%3D%3D%7C0%7C%7C%7C&amp;sdata=w%2BZMdOBBgkS%2FP2%2Bj5uvATWfZAEZ4HYKyRvX2%2BzgKElI%3D&amp;reserved=0" TargetMode="External"/><Relationship Id="rId11" Type="http://schemas.openxmlformats.org/officeDocument/2006/relationships/hyperlink" Target="https://eur03.safelinks.protection.outlook.com/?url=https%3A%2F%2Fwww.cambscf.org.uk%2Ffunds%2Fthriving-communities%2F&amp;data=05%7C02%7C%7C6f3fa73723894bc7f77808dec88ee67c%7C9f672fd198824545912b3e81310be672%7C0%7C0%7C639168713286253003%7CUnknown%7CTWFpbGZsb3d8eyJFbXB0eU1hcGkiOnRydWUsIlYiOiIwLjAuMDAwMCIsIlAiOiJXaW4zMiIsIkFOIjoiTWFpbCIsIldUIjoyfQ%3D%3D%7C0%7C%7C%7C&amp;sdata=U4Dq%2FoA16krdt5sKsD%2FyvAuDOExzCO6ouCvZRf6ZFbA%3D&amp;reserved=0" TargetMode="External"/><Relationship Id="rId5" Type="http://schemas.openxmlformats.org/officeDocument/2006/relationships/hyperlink" Target="mailto:sarah.butikofer@north-norfolk.gov.uk" TargetMode="External"/><Relationship Id="rId15" Type="http://schemas.openxmlformats.org/officeDocument/2006/relationships/theme" Target="theme/theme1.xml"/><Relationship Id="rId10" Type="http://schemas.openxmlformats.org/officeDocument/2006/relationships/hyperlink" Target="https://eur03.safelinks.protection.outlook.com/?url=https%3A%2F%2Fwww.anglianwater.co.uk%2Fenvironment%2Fsupporting-our-communities%2Fthriving-communities-fund&amp;data=05%7C02%7C%7C6f3fa73723894bc7f77808dec88ee67c%7C9f672fd198824545912b3e81310be672%7C0%7C0%7C639168713286216705%7CUnknown%7CTWFpbGZsb3d8eyJFbXB0eU1hcGkiOnRydWUsIlYiOiIwLjAuMDAwMCIsIlAiOiJXaW4zMiIsIkFOIjoiTWFpbCIsIldUIjoyfQ%3D%3D%7C0%7C%7C%7C&amp;sdata=dP7L0Yljd96YY7iyqq38djY%2BNwPlW2WTuIughqycao0%3D&amp;reserved=0" TargetMode="External"/><Relationship Id="rId4" Type="http://schemas.openxmlformats.org/officeDocument/2006/relationships/webSettings" Target="webSettings.xml"/><Relationship Id="rId9" Type="http://schemas.openxmlformats.org/officeDocument/2006/relationships/hyperlink" Target="https://eur03.safelinks.protection.outlook.com/?url=https%3A%2F%2Fwww.north-norfolk.gov.uk%2Flocalplanreview&amp;data=05%7C02%7C%7C0a36b22a1dae4934cab708debd926772%7C9f672fd198824545912b3e81310be672%7C0%7C0%7C639156633678650960%7CUnknown%7CTWFpbGZsb3d8eyJFbXB0eU1hcGkiOnRydWUsIlYiOiIwLjAuMDAwMCIsIlAiOiJXaW4zMiIsIkFOIjoiTWFpbCIsIldUIjoyfQ%3D%3D%7C0%7C%7C%7C&amp;sdata=unSuTXKbosK3o%2FBUjuyv2%2FqbNckMZKRT9ZLom%2F1chaI%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10766</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2</cp:revision>
  <cp:lastPrinted>2026-03-03T18:16:00Z</cp:lastPrinted>
  <dcterms:created xsi:type="dcterms:W3CDTF">2026-06-19T12:43:00Z</dcterms:created>
  <dcterms:modified xsi:type="dcterms:W3CDTF">2026-06-19T12:43:00Z</dcterms:modified>
</cp:coreProperties>
</file>