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EBCB2C" w14:textId="1CBD7257" w:rsidR="00C267C6" w:rsidRPr="009F1AF9" w:rsidRDefault="00C267C6" w:rsidP="009F1AF9">
      <w:pPr>
        <w:pStyle w:val="NoSpacing"/>
        <w:rPr>
          <w:rFonts w:ascii="Gotham Book" w:hAnsi="Gotham Book"/>
        </w:rPr>
        <w:sectPr w:rsidR="00C267C6" w:rsidRPr="009F1AF9" w:rsidSect="003F575F">
          <w:footerReference w:type="default" r:id="rId11"/>
          <w:type w:val="continuous"/>
          <w:pgSz w:w="11906" w:h="16838"/>
          <w:pgMar w:top="1560" w:right="1440" w:bottom="1440" w:left="1440" w:header="964" w:footer="708" w:gutter="0"/>
          <w:pgNumType w:start="1"/>
          <w:cols w:space="708"/>
          <w:docGrid w:linePitch="360"/>
        </w:sectPr>
      </w:pPr>
    </w:p>
    <w:p w14:paraId="57D62BE1" w14:textId="77777777" w:rsidR="00284AB9" w:rsidRDefault="00284AB9" w:rsidP="009F1AF9">
      <w:pPr>
        <w:rPr>
          <w:rFonts w:ascii="Arial" w:hAnsi="Arial" w:cs="Arial"/>
        </w:rPr>
      </w:pPr>
      <w:r w:rsidRPr="009F1AF9">
        <w:rPr>
          <w:rFonts w:ascii="Arial" w:hAnsi="Arial" w:cs="Arial"/>
        </w:rPr>
        <w:t xml:space="preserve"> </w:t>
      </w:r>
      <w:r>
        <w:rPr>
          <w:rFonts w:ascii="Arial" w:hAnsi="Arial" w:cs="Arial"/>
        </w:rPr>
        <w:t xml:space="preserve">BINHAM AND COCKTHORPE PARISH COUNCIL </w:t>
      </w:r>
    </w:p>
    <w:p w14:paraId="7C4E9A50" w14:textId="0389C84F" w:rsidR="00202E2D" w:rsidRPr="009F1AF9" w:rsidRDefault="005F5FB8" w:rsidP="009F1AF9">
      <w:pPr>
        <w:rPr>
          <w:rFonts w:ascii="Arial" w:hAnsi="Arial" w:cs="Arial"/>
        </w:rPr>
      </w:pPr>
      <w:r w:rsidRPr="009F1AF9">
        <w:rPr>
          <w:rFonts w:ascii="Arial" w:hAnsi="Arial" w:cs="Arial"/>
        </w:rPr>
        <w:t>FINANCIAL REGULATIONS</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28CC476A"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2B40EB">
              <w:rPr>
                <w:noProof/>
                <w:webHidden/>
              </w:rPr>
              <w:t>4</w:t>
            </w:r>
            <w:r w:rsidR="002B40EB">
              <w:rPr>
                <w:noProof/>
                <w:webHidden/>
              </w:rPr>
              <w:fldChar w:fldCharType="end"/>
            </w:r>
          </w:hyperlink>
        </w:p>
        <w:p w14:paraId="7D7419AD" w14:textId="5F1994BF" w:rsidR="002B40EB" w:rsidRDefault="002B40EB">
          <w:pPr>
            <w:pStyle w:val="TOC1"/>
            <w:rPr>
              <w:rFonts w:eastAsiaTheme="minorEastAsia"/>
              <w:noProof/>
              <w:kern w:val="2"/>
              <w:sz w:val="24"/>
              <w:szCs w:val="24"/>
              <w:lang w:eastAsia="en-GB"/>
              <w14:ligatures w14:val="standardContextual"/>
            </w:rPr>
          </w:pPr>
          <w:hyperlink w:anchor="_Toc165549953" w:history="1">
            <w:r w:rsidRPr="001763C0">
              <w:rPr>
                <w:rStyle w:val="Hyperlink"/>
                <w:rFonts w:ascii="Arial" w:hAnsi="Arial" w:cs="Arial"/>
                <w:noProof/>
              </w:rPr>
              <w:t>2.</w:t>
            </w:r>
            <w:r>
              <w:rPr>
                <w:rFonts w:eastAsiaTheme="minorEastAsia"/>
                <w:noProof/>
                <w:kern w:val="2"/>
                <w:sz w:val="24"/>
                <w:szCs w:val="24"/>
                <w:lang w:eastAsia="en-GB"/>
                <w14:ligatures w14:val="standardContextual"/>
              </w:rPr>
              <w:tab/>
            </w:r>
            <w:r w:rsidRPr="001763C0">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_Toc165549953 \h </w:instrText>
            </w:r>
            <w:r>
              <w:rPr>
                <w:noProof/>
                <w:webHidden/>
              </w:rPr>
            </w:r>
            <w:r>
              <w:rPr>
                <w:noProof/>
                <w:webHidden/>
              </w:rPr>
              <w:fldChar w:fldCharType="separate"/>
            </w:r>
            <w:r>
              <w:rPr>
                <w:noProof/>
                <w:webHidden/>
              </w:rPr>
              <w:t>5</w:t>
            </w:r>
            <w:r>
              <w:rPr>
                <w:noProof/>
                <w:webHidden/>
              </w:rPr>
              <w:fldChar w:fldCharType="end"/>
            </w:r>
          </w:hyperlink>
        </w:p>
        <w:p w14:paraId="6A0A0C8A" w14:textId="54472A73" w:rsidR="002B40EB" w:rsidRDefault="002B40EB">
          <w:pPr>
            <w:pStyle w:val="TOC1"/>
            <w:rPr>
              <w:rFonts w:eastAsiaTheme="minorEastAsia"/>
              <w:noProof/>
              <w:kern w:val="2"/>
              <w:sz w:val="24"/>
              <w:szCs w:val="24"/>
              <w:lang w:eastAsia="en-GB"/>
              <w14:ligatures w14:val="standardContextual"/>
            </w:rPr>
          </w:pPr>
          <w:hyperlink w:anchor="_Toc165549954" w:history="1">
            <w:r w:rsidRPr="001763C0">
              <w:rPr>
                <w:rStyle w:val="Hyperlink"/>
                <w:rFonts w:ascii="Arial" w:hAnsi="Arial" w:cs="Arial"/>
                <w:noProof/>
              </w:rPr>
              <w:t>3.</w:t>
            </w:r>
            <w:r>
              <w:rPr>
                <w:rFonts w:eastAsiaTheme="minorEastAsia"/>
                <w:noProof/>
                <w:kern w:val="2"/>
                <w:sz w:val="24"/>
                <w:szCs w:val="24"/>
                <w:lang w:eastAsia="en-GB"/>
                <w14:ligatures w14:val="standardContextual"/>
              </w:rPr>
              <w:tab/>
            </w:r>
            <w:r w:rsidRPr="001763C0">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_Toc165549954 \h </w:instrText>
            </w:r>
            <w:r>
              <w:rPr>
                <w:noProof/>
                <w:webHidden/>
              </w:rPr>
            </w:r>
            <w:r>
              <w:rPr>
                <w:noProof/>
                <w:webHidden/>
              </w:rPr>
              <w:fldChar w:fldCharType="separate"/>
            </w:r>
            <w:r>
              <w:rPr>
                <w:noProof/>
                <w:webHidden/>
              </w:rPr>
              <w:t>6</w:t>
            </w:r>
            <w:r>
              <w:rPr>
                <w:noProof/>
                <w:webHidden/>
              </w:rPr>
              <w:fldChar w:fldCharType="end"/>
            </w:r>
          </w:hyperlink>
        </w:p>
        <w:p w14:paraId="1E8FEC5E" w14:textId="53B9657A" w:rsidR="002B40EB" w:rsidRDefault="002B40EB">
          <w:pPr>
            <w:pStyle w:val="TOC1"/>
            <w:rPr>
              <w:rFonts w:eastAsiaTheme="minorEastAsia"/>
              <w:noProof/>
              <w:kern w:val="2"/>
              <w:sz w:val="24"/>
              <w:szCs w:val="24"/>
              <w:lang w:eastAsia="en-GB"/>
              <w14:ligatures w14:val="standardContextual"/>
            </w:rPr>
          </w:pPr>
          <w:hyperlink w:anchor="_Toc165549955" w:history="1">
            <w:r w:rsidRPr="001763C0">
              <w:rPr>
                <w:rStyle w:val="Hyperlink"/>
                <w:rFonts w:ascii="Arial" w:hAnsi="Arial" w:cs="Arial"/>
                <w:noProof/>
              </w:rPr>
              <w:t>4.</w:t>
            </w:r>
            <w:r>
              <w:rPr>
                <w:rFonts w:eastAsiaTheme="minorEastAsia"/>
                <w:noProof/>
                <w:kern w:val="2"/>
                <w:sz w:val="24"/>
                <w:szCs w:val="24"/>
                <w:lang w:eastAsia="en-GB"/>
                <w14:ligatures w14:val="standardContextual"/>
              </w:rPr>
              <w:tab/>
            </w:r>
            <w:r w:rsidRPr="001763C0">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_Toc165549955 \h </w:instrText>
            </w:r>
            <w:r>
              <w:rPr>
                <w:noProof/>
                <w:webHidden/>
              </w:rPr>
            </w:r>
            <w:r>
              <w:rPr>
                <w:noProof/>
                <w:webHidden/>
              </w:rPr>
              <w:fldChar w:fldCharType="separate"/>
            </w:r>
            <w:r>
              <w:rPr>
                <w:noProof/>
                <w:webHidden/>
              </w:rPr>
              <w:t>7</w:t>
            </w:r>
            <w:r>
              <w:rPr>
                <w:noProof/>
                <w:webHidden/>
              </w:rPr>
              <w:fldChar w:fldCharType="end"/>
            </w:r>
          </w:hyperlink>
        </w:p>
        <w:p w14:paraId="126B8AA6" w14:textId="6E1E85C1" w:rsidR="002B40EB" w:rsidRDefault="002B40EB">
          <w:pPr>
            <w:pStyle w:val="TOC1"/>
            <w:rPr>
              <w:rFonts w:eastAsiaTheme="minorEastAsia"/>
              <w:noProof/>
              <w:kern w:val="2"/>
              <w:sz w:val="24"/>
              <w:szCs w:val="24"/>
              <w:lang w:eastAsia="en-GB"/>
              <w14:ligatures w14:val="standardContextual"/>
            </w:rPr>
          </w:pPr>
          <w:hyperlink w:anchor="_Toc165549956" w:history="1">
            <w:r w:rsidRPr="001763C0">
              <w:rPr>
                <w:rStyle w:val="Hyperlink"/>
                <w:rFonts w:ascii="Arial" w:hAnsi="Arial" w:cs="Arial"/>
                <w:noProof/>
              </w:rPr>
              <w:t>5.</w:t>
            </w:r>
            <w:r>
              <w:rPr>
                <w:rFonts w:eastAsiaTheme="minorEastAsia"/>
                <w:noProof/>
                <w:kern w:val="2"/>
                <w:sz w:val="24"/>
                <w:szCs w:val="24"/>
                <w:lang w:eastAsia="en-GB"/>
                <w14:ligatures w14:val="standardContextual"/>
              </w:rPr>
              <w:tab/>
            </w:r>
            <w:r w:rsidRPr="001763C0">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_Toc165549956 \h </w:instrText>
            </w:r>
            <w:r>
              <w:rPr>
                <w:noProof/>
                <w:webHidden/>
              </w:rPr>
            </w:r>
            <w:r>
              <w:rPr>
                <w:noProof/>
                <w:webHidden/>
              </w:rPr>
              <w:fldChar w:fldCharType="separate"/>
            </w:r>
            <w:r>
              <w:rPr>
                <w:noProof/>
                <w:webHidden/>
              </w:rPr>
              <w:t>8</w:t>
            </w:r>
            <w:r>
              <w:rPr>
                <w:noProof/>
                <w:webHidden/>
              </w:rPr>
              <w:fldChar w:fldCharType="end"/>
            </w:r>
          </w:hyperlink>
        </w:p>
        <w:p w14:paraId="42B2B422" w14:textId="573A24DD" w:rsidR="002B40EB" w:rsidRDefault="002B40EB">
          <w:pPr>
            <w:pStyle w:val="TOC1"/>
            <w:rPr>
              <w:rFonts w:eastAsiaTheme="minorEastAsia"/>
              <w:noProof/>
              <w:kern w:val="2"/>
              <w:sz w:val="24"/>
              <w:szCs w:val="24"/>
              <w:lang w:eastAsia="en-GB"/>
              <w14:ligatures w14:val="standardContextual"/>
            </w:rPr>
          </w:pPr>
          <w:hyperlink w:anchor="_Toc165549957" w:history="1">
            <w:r w:rsidRPr="001763C0">
              <w:rPr>
                <w:rStyle w:val="Hyperlink"/>
                <w:rFonts w:ascii="Arial" w:hAnsi="Arial" w:cs="Arial"/>
                <w:noProof/>
              </w:rPr>
              <w:t>6.</w:t>
            </w:r>
            <w:r>
              <w:rPr>
                <w:rFonts w:eastAsiaTheme="minorEastAsia"/>
                <w:noProof/>
                <w:kern w:val="2"/>
                <w:sz w:val="24"/>
                <w:szCs w:val="24"/>
                <w:lang w:eastAsia="en-GB"/>
                <w14:ligatures w14:val="standardContextual"/>
              </w:rPr>
              <w:tab/>
            </w:r>
            <w:r w:rsidRPr="001763C0">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_Toc165549957 \h </w:instrText>
            </w:r>
            <w:r>
              <w:rPr>
                <w:noProof/>
                <w:webHidden/>
              </w:rPr>
            </w:r>
            <w:r>
              <w:rPr>
                <w:noProof/>
                <w:webHidden/>
              </w:rPr>
              <w:fldChar w:fldCharType="separate"/>
            </w:r>
            <w:r>
              <w:rPr>
                <w:noProof/>
                <w:webHidden/>
              </w:rPr>
              <w:t>10</w:t>
            </w:r>
            <w:r>
              <w:rPr>
                <w:noProof/>
                <w:webHidden/>
              </w:rPr>
              <w:fldChar w:fldCharType="end"/>
            </w:r>
          </w:hyperlink>
        </w:p>
        <w:p w14:paraId="5CB54E2C" w14:textId="548BA8D6" w:rsidR="002B40EB" w:rsidRDefault="002B40EB">
          <w:pPr>
            <w:pStyle w:val="TOC1"/>
            <w:rPr>
              <w:rFonts w:eastAsiaTheme="minorEastAsia"/>
              <w:noProof/>
              <w:kern w:val="2"/>
              <w:sz w:val="24"/>
              <w:szCs w:val="24"/>
              <w:lang w:eastAsia="en-GB"/>
              <w14:ligatures w14:val="standardContextual"/>
            </w:rPr>
          </w:pPr>
          <w:hyperlink w:anchor="_Toc165549958" w:history="1">
            <w:r w:rsidRPr="001763C0">
              <w:rPr>
                <w:rStyle w:val="Hyperlink"/>
                <w:rFonts w:ascii="Arial" w:hAnsi="Arial" w:cs="Arial"/>
                <w:noProof/>
              </w:rPr>
              <w:t>7.</w:t>
            </w:r>
            <w:r>
              <w:rPr>
                <w:rFonts w:eastAsiaTheme="minorEastAsia"/>
                <w:noProof/>
                <w:kern w:val="2"/>
                <w:sz w:val="24"/>
                <w:szCs w:val="24"/>
                <w:lang w:eastAsia="en-GB"/>
                <w14:ligatures w14:val="standardContextual"/>
              </w:rPr>
              <w:tab/>
            </w:r>
            <w:r w:rsidRPr="001763C0">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_Toc165549958 \h </w:instrText>
            </w:r>
            <w:r>
              <w:rPr>
                <w:noProof/>
                <w:webHidden/>
              </w:rPr>
            </w:r>
            <w:r>
              <w:rPr>
                <w:noProof/>
                <w:webHidden/>
              </w:rPr>
              <w:fldChar w:fldCharType="separate"/>
            </w:r>
            <w:r>
              <w:rPr>
                <w:noProof/>
                <w:webHidden/>
              </w:rPr>
              <w:t>11</w:t>
            </w:r>
            <w:r>
              <w:rPr>
                <w:noProof/>
                <w:webHidden/>
              </w:rPr>
              <w:fldChar w:fldCharType="end"/>
            </w:r>
          </w:hyperlink>
        </w:p>
        <w:p w14:paraId="3284D550" w14:textId="703371E9" w:rsidR="002B40EB" w:rsidRDefault="002B40EB">
          <w:pPr>
            <w:pStyle w:val="TOC1"/>
            <w:rPr>
              <w:rFonts w:eastAsiaTheme="minorEastAsia"/>
              <w:noProof/>
              <w:kern w:val="2"/>
              <w:sz w:val="24"/>
              <w:szCs w:val="24"/>
              <w:lang w:eastAsia="en-GB"/>
              <w14:ligatures w14:val="standardContextual"/>
            </w:rPr>
          </w:pPr>
          <w:hyperlink w:anchor="_Toc165549959" w:history="1">
            <w:r w:rsidRPr="001763C0">
              <w:rPr>
                <w:rStyle w:val="Hyperlink"/>
                <w:rFonts w:ascii="Arial" w:hAnsi="Arial" w:cs="Arial"/>
                <w:noProof/>
              </w:rPr>
              <w:t>8.</w:t>
            </w:r>
            <w:r>
              <w:rPr>
                <w:rFonts w:eastAsiaTheme="minorEastAsia"/>
                <w:noProof/>
                <w:kern w:val="2"/>
                <w:sz w:val="24"/>
                <w:szCs w:val="24"/>
                <w:lang w:eastAsia="en-GB"/>
                <w14:ligatures w14:val="standardContextual"/>
              </w:rPr>
              <w:tab/>
            </w:r>
            <w:r w:rsidRPr="001763C0">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_Toc165549959 \h </w:instrText>
            </w:r>
            <w:r>
              <w:rPr>
                <w:noProof/>
                <w:webHidden/>
              </w:rPr>
            </w:r>
            <w:r>
              <w:rPr>
                <w:noProof/>
                <w:webHidden/>
              </w:rPr>
              <w:fldChar w:fldCharType="separate"/>
            </w:r>
            <w:r>
              <w:rPr>
                <w:noProof/>
                <w:webHidden/>
              </w:rPr>
              <w:t>13</w:t>
            </w:r>
            <w:r>
              <w:rPr>
                <w:noProof/>
                <w:webHidden/>
              </w:rPr>
              <w:fldChar w:fldCharType="end"/>
            </w:r>
          </w:hyperlink>
        </w:p>
        <w:p w14:paraId="2CF8240C" w14:textId="35B98A4E" w:rsidR="002B40EB" w:rsidRDefault="002B40EB">
          <w:pPr>
            <w:pStyle w:val="TOC1"/>
            <w:rPr>
              <w:rFonts w:eastAsiaTheme="minorEastAsia"/>
              <w:noProof/>
              <w:kern w:val="2"/>
              <w:sz w:val="24"/>
              <w:szCs w:val="24"/>
              <w:lang w:eastAsia="en-GB"/>
              <w14:ligatures w14:val="standardContextual"/>
            </w:rPr>
          </w:pPr>
          <w:hyperlink w:anchor="_Toc165549960" w:history="1">
            <w:r w:rsidRPr="001763C0">
              <w:rPr>
                <w:rStyle w:val="Hyperlink"/>
                <w:rFonts w:ascii="Arial" w:hAnsi="Arial" w:cs="Arial"/>
                <w:noProof/>
              </w:rPr>
              <w:t>9.</w:t>
            </w:r>
            <w:r>
              <w:rPr>
                <w:rFonts w:eastAsiaTheme="minorEastAsia"/>
                <w:noProof/>
                <w:kern w:val="2"/>
                <w:sz w:val="24"/>
                <w:szCs w:val="24"/>
                <w:lang w:eastAsia="en-GB"/>
                <w14:ligatures w14:val="standardContextual"/>
              </w:rPr>
              <w:tab/>
            </w:r>
            <w:r w:rsidRPr="001763C0">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_Toc165549960 \h </w:instrText>
            </w:r>
            <w:r>
              <w:rPr>
                <w:noProof/>
                <w:webHidden/>
              </w:rPr>
            </w:r>
            <w:r>
              <w:rPr>
                <w:noProof/>
                <w:webHidden/>
              </w:rPr>
              <w:fldChar w:fldCharType="separate"/>
            </w:r>
            <w:r>
              <w:rPr>
                <w:noProof/>
                <w:webHidden/>
              </w:rPr>
              <w:t>13</w:t>
            </w:r>
            <w:r>
              <w:rPr>
                <w:noProof/>
                <w:webHidden/>
              </w:rPr>
              <w:fldChar w:fldCharType="end"/>
            </w:r>
          </w:hyperlink>
        </w:p>
        <w:p w14:paraId="468BACDC" w14:textId="4FD0E744" w:rsidR="002B40EB" w:rsidRDefault="002B40EB">
          <w:pPr>
            <w:pStyle w:val="TOC1"/>
            <w:rPr>
              <w:rFonts w:eastAsiaTheme="minorEastAsia"/>
              <w:noProof/>
              <w:kern w:val="2"/>
              <w:sz w:val="24"/>
              <w:szCs w:val="24"/>
              <w:lang w:eastAsia="en-GB"/>
              <w14:ligatures w14:val="standardContextual"/>
            </w:rPr>
          </w:pPr>
          <w:hyperlink w:anchor="_Toc165549961" w:history="1">
            <w:r w:rsidRPr="001763C0">
              <w:rPr>
                <w:rStyle w:val="Hyperlink"/>
                <w:rFonts w:ascii="Arial" w:hAnsi="Arial" w:cs="Arial"/>
                <w:noProof/>
              </w:rPr>
              <w:t>10.</w:t>
            </w:r>
            <w:r>
              <w:rPr>
                <w:rFonts w:eastAsiaTheme="minorEastAsia"/>
                <w:noProof/>
                <w:kern w:val="2"/>
                <w:sz w:val="24"/>
                <w:szCs w:val="24"/>
                <w:lang w:eastAsia="en-GB"/>
                <w14:ligatures w14:val="standardContextual"/>
              </w:rPr>
              <w:tab/>
            </w:r>
            <w:r w:rsidRPr="001763C0">
              <w:rPr>
                <w:rStyle w:val="Hyperlink"/>
                <w:rFonts w:ascii="Arial" w:hAnsi="Arial" w:cs="Arial"/>
                <w:noProof/>
              </w:rPr>
              <w:t>Petty Cash</w:t>
            </w:r>
            <w:r>
              <w:rPr>
                <w:noProof/>
                <w:webHidden/>
              </w:rPr>
              <w:tab/>
            </w:r>
            <w:r>
              <w:rPr>
                <w:noProof/>
                <w:webHidden/>
              </w:rPr>
              <w:fldChar w:fldCharType="begin"/>
            </w:r>
            <w:r>
              <w:rPr>
                <w:noProof/>
                <w:webHidden/>
              </w:rPr>
              <w:instrText xml:space="preserve"> PAGEREF _Toc165549961 \h </w:instrText>
            </w:r>
            <w:r>
              <w:rPr>
                <w:noProof/>
                <w:webHidden/>
              </w:rPr>
            </w:r>
            <w:r>
              <w:rPr>
                <w:noProof/>
                <w:webHidden/>
              </w:rPr>
              <w:fldChar w:fldCharType="separate"/>
            </w:r>
            <w:r>
              <w:rPr>
                <w:noProof/>
                <w:webHidden/>
              </w:rPr>
              <w:t>13</w:t>
            </w:r>
            <w:r>
              <w:rPr>
                <w:noProof/>
                <w:webHidden/>
              </w:rPr>
              <w:fldChar w:fldCharType="end"/>
            </w:r>
          </w:hyperlink>
        </w:p>
        <w:p w14:paraId="77735F37" w14:textId="7CA15B45" w:rsidR="002B40EB" w:rsidRDefault="002B40EB">
          <w:pPr>
            <w:pStyle w:val="TOC1"/>
            <w:rPr>
              <w:rFonts w:eastAsiaTheme="minorEastAsia"/>
              <w:noProof/>
              <w:kern w:val="2"/>
              <w:sz w:val="24"/>
              <w:szCs w:val="24"/>
              <w:lang w:eastAsia="en-GB"/>
              <w14:ligatures w14:val="standardContextual"/>
            </w:rPr>
          </w:pPr>
          <w:hyperlink w:anchor="_Toc165549962" w:history="1">
            <w:r w:rsidRPr="001763C0">
              <w:rPr>
                <w:rStyle w:val="Hyperlink"/>
                <w:rFonts w:ascii="Arial" w:hAnsi="Arial" w:cs="Arial"/>
                <w:bCs/>
                <w:noProof/>
              </w:rPr>
              <w:t>11.</w:t>
            </w:r>
            <w:r>
              <w:rPr>
                <w:rFonts w:eastAsiaTheme="minorEastAsia"/>
                <w:noProof/>
                <w:kern w:val="2"/>
                <w:sz w:val="24"/>
                <w:szCs w:val="24"/>
                <w:lang w:eastAsia="en-GB"/>
                <w14:ligatures w14:val="standardContextual"/>
              </w:rPr>
              <w:tab/>
            </w:r>
            <w:r w:rsidRPr="001763C0">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_Toc165549962 \h </w:instrText>
            </w:r>
            <w:r>
              <w:rPr>
                <w:noProof/>
                <w:webHidden/>
              </w:rPr>
            </w:r>
            <w:r>
              <w:rPr>
                <w:noProof/>
                <w:webHidden/>
              </w:rPr>
              <w:fldChar w:fldCharType="separate"/>
            </w:r>
            <w:r>
              <w:rPr>
                <w:noProof/>
                <w:webHidden/>
              </w:rPr>
              <w:t>14</w:t>
            </w:r>
            <w:r>
              <w:rPr>
                <w:noProof/>
                <w:webHidden/>
              </w:rPr>
              <w:fldChar w:fldCharType="end"/>
            </w:r>
          </w:hyperlink>
        </w:p>
        <w:p w14:paraId="2018C562" w14:textId="3BDD4F32" w:rsidR="002B40EB" w:rsidRDefault="002B40EB">
          <w:pPr>
            <w:pStyle w:val="TOC1"/>
            <w:rPr>
              <w:rFonts w:eastAsiaTheme="minorEastAsia"/>
              <w:noProof/>
              <w:kern w:val="2"/>
              <w:sz w:val="24"/>
              <w:szCs w:val="24"/>
              <w:lang w:eastAsia="en-GB"/>
              <w14:ligatures w14:val="standardContextual"/>
            </w:rPr>
          </w:pPr>
          <w:hyperlink w:anchor="_Toc165549963" w:history="1">
            <w:r w:rsidRPr="001763C0">
              <w:rPr>
                <w:rStyle w:val="Hyperlink"/>
                <w:rFonts w:ascii="Arial" w:hAnsi="Arial" w:cs="Arial"/>
                <w:noProof/>
              </w:rPr>
              <w:t>12.</w:t>
            </w:r>
            <w:r>
              <w:rPr>
                <w:rFonts w:eastAsiaTheme="minorEastAsia"/>
                <w:noProof/>
                <w:kern w:val="2"/>
                <w:sz w:val="24"/>
                <w:szCs w:val="24"/>
                <w:lang w:eastAsia="en-GB"/>
                <w14:ligatures w14:val="standardContextual"/>
              </w:rPr>
              <w:tab/>
            </w:r>
            <w:r w:rsidRPr="001763C0">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_Toc165549963 \h </w:instrText>
            </w:r>
            <w:r>
              <w:rPr>
                <w:noProof/>
                <w:webHidden/>
              </w:rPr>
            </w:r>
            <w:r>
              <w:rPr>
                <w:noProof/>
                <w:webHidden/>
              </w:rPr>
              <w:fldChar w:fldCharType="separate"/>
            </w:r>
            <w:r>
              <w:rPr>
                <w:noProof/>
                <w:webHidden/>
              </w:rPr>
              <w:t>14</w:t>
            </w:r>
            <w:r>
              <w:rPr>
                <w:noProof/>
                <w:webHidden/>
              </w:rPr>
              <w:fldChar w:fldCharType="end"/>
            </w:r>
          </w:hyperlink>
        </w:p>
        <w:p w14:paraId="7158F293" w14:textId="5029DB09" w:rsidR="002B40EB" w:rsidRDefault="002B40EB">
          <w:pPr>
            <w:pStyle w:val="TOC1"/>
            <w:rPr>
              <w:rFonts w:eastAsiaTheme="minorEastAsia"/>
              <w:noProof/>
              <w:kern w:val="2"/>
              <w:sz w:val="24"/>
              <w:szCs w:val="24"/>
              <w:lang w:eastAsia="en-GB"/>
              <w14:ligatures w14:val="standardContextual"/>
            </w:rPr>
          </w:pPr>
          <w:hyperlink w:anchor="_Toc165549964" w:history="1">
            <w:r w:rsidRPr="001763C0">
              <w:rPr>
                <w:rStyle w:val="Hyperlink"/>
                <w:rFonts w:ascii="Arial" w:hAnsi="Arial" w:cs="Arial"/>
                <w:noProof/>
              </w:rPr>
              <w:t>13.</w:t>
            </w:r>
            <w:r>
              <w:rPr>
                <w:rFonts w:eastAsiaTheme="minorEastAsia"/>
                <w:noProof/>
                <w:kern w:val="2"/>
                <w:sz w:val="24"/>
                <w:szCs w:val="24"/>
                <w:lang w:eastAsia="en-GB"/>
                <w14:ligatures w14:val="standardContextual"/>
              </w:rPr>
              <w:tab/>
            </w:r>
            <w:r w:rsidRPr="001763C0">
              <w:rPr>
                <w:rStyle w:val="Hyperlink"/>
                <w:rFonts w:ascii="Arial" w:hAnsi="Arial" w:cs="Arial"/>
                <w:noProof/>
              </w:rPr>
              <w:t>Income</w:t>
            </w:r>
            <w:r>
              <w:rPr>
                <w:noProof/>
                <w:webHidden/>
              </w:rPr>
              <w:tab/>
            </w:r>
            <w:r>
              <w:rPr>
                <w:noProof/>
                <w:webHidden/>
              </w:rPr>
              <w:fldChar w:fldCharType="begin"/>
            </w:r>
            <w:r>
              <w:rPr>
                <w:noProof/>
                <w:webHidden/>
              </w:rPr>
              <w:instrText xml:space="preserve"> PAGEREF _Toc165549964 \h </w:instrText>
            </w:r>
            <w:r>
              <w:rPr>
                <w:noProof/>
                <w:webHidden/>
              </w:rPr>
            </w:r>
            <w:r>
              <w:rPr>
                <w:noProof/>
                <w:webHidden/>
              </w:rPr>
              <w:fldChar w:fldCharType="separate"/>
            </w:r>
            <w:r>
              <w:rPr>
                <w:noProof/>
                <w:webHidden/>
              </w:rPr>
              <w:t>15</w:t>
            </w:r>
            <w:r>
              <w:rPr>
                <w:noProof/>
                <w:webHidden/>
              </w:rPr>
              <w:fldChar w:fldCharType="end"/>
            </w:r>
          </w:hyperlink>
        </w:p>
        <w:p w14:paraId="7C5EF785" w14:textId="6EE326C2" w:rsidR="002B40EB" w:rsidRDefault="002B40EB">
          <w:pPr>
            <w:pStyle w:val="TOC1"/>
            <w:rPr>
              <w:rFonts w:eastAsiaTheme="minorEastAsia"/>
              <w:noProof/>
              <w:kern w:val="2"/>
              <w:sz w:val="24"/>
              <w:szCs w:val="24"/>
              <w:lang w:eastAsia="en-GB"/>
              <w14:ligatures w14:val="standardContextual"/>
            </w:rPr>
          </w:pPr>
          <w:hyperlink w:anchor="_Toc165549965" w:history="1">
            <w:r w:rsidRPr="001763C0">
              <w:rPr>
                <w:rStyle w:val="Hyperlink"/>
                <w:rFonts w:ascii="Arial" w:hAnsi="Arial" w:cs="Arial"/>
                <w:noProof/>
              </w:rPr>
              <w:t>14.</w:t>
            </w:r>
            <w:r>
              <w:rPr>
                <w:rFonts w:eastAsiaTheme="minorEastAsia"/>
                <w:noProof/>
                <w:kern w:val="2"/>
                <w:sz w:val="24"/>
                <w:szCs w:val="24"/>
                <w:lang w:eastAsia="en-GB"/>
                <w14:ligatures w14:val="standardContextual"/>
              </w:rPr>
              <w:tab/>
            </w:r>
            <w:r w:rsidRPr="001763C0">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_Toc165549965 \h </w:instrText>
            </w:r>
            <w:r>
              <w:rPr>
                <w:noProof/>
                <w:webHidden/>
              </w:rPr>
            </w:r>
            <w:r>
              <w:rPr>
                <w:noProof/>
                <w:webHidden/>
              </w:rPr>
              <w:fldChar w:fldCharType="separate"/>
            </w:r>
            <w:r>
              <w:rPr>
                <w:noProof/>
                <w:webHidden/>
              </w:rPr>
              <w:t>15</w:t>
            </w:r>
            <w:r>
              <w:rPr>
                <w:noProof/>
                <w:webHidden/>
              </w:rPr>
              <w:fldChar w:fldCharType="end"/>
            </w:r>
          </w:hyperlink>
        </w:p>
        <w:p w14:paraId="624AAEE9" w14:textId="6A6F2325" w:rsidR="002B40EB" w:rsidRDefault="002B40EB">
          <w:pPr>
            <w:pStyle w:val="TOC1"/>
            <w:rPr>
              <w:rFonts w:eastAsiaTheme="minorEastAsia"/>
              <w:noProof/>
              <w:kern w:val="2"/>
              <w:sz w:val="24"/>
              <w:szCs w:val="24"/>
              <w:lang w:eastAsia="en-GB"/>
              <w14:ligatures w14:val="standardContextual"/>
            </w:rPr>
          </w:pPr>
          <w:hyperlink w:anchor="_Toc165549966" w:history="1">
            <w:r w:rsidRPr="001763C0">
              <w:rPr>
                <w:rStyle w:val="Hyperlink"/>
                <w:rFonts w:ascii="Arial" w:hAnsi="Arial" w:cs="Arial"/>
                <w:noProof/>
              </w:rPr>
              <w:t>15.</w:t>
            </w:r>
            <w:r>
              <w:rPr>
                <w:rFonts w:eastAsiaTheme="minorEastAsia"/>
                <w:noProof/>
                <w:kern w:val="2"/>
                <w:sz w:val="24"/>
                <w:szCs w:val="24"/>
                <w:lang w:eastAsia="en-GB"/>
                <w14:ligatures w14:val="standardContextual"/>
              </w:rPr>
              <w:tab/>
            </w:r>
            <w:r w:rsidRPr="001763C0">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_Toc165549966 \h </w:instrText>
            </w:r>
            <w:r>
              <w:rPr>
                <w:noProof/>
                <w:webHidden/>
              </w:rPr>
            </w:r>
            <w:r>
              <w:rPr>
                <w:noProof/>
                <w:webHidden/>
              </w:rPr>
              <w:fldChar w:fldCharType="separate"/>
            </w:r>
            <w:r>
              <w:rPr>
                <w:noProof/>
                <w:webHidden/>
              </w:rPr>
              <w:t>16</w:t>
            </w:r>
            <w:r>
              <w:rPr>
                <w:noProof/>
                <w:webHidden/>
              </w:rPr>
              <w:fldChar w:fldCharType="end"/>
            </w:r>
          </w:hyperlink>
        </w:p>
        <w:p w14:paraId="66251BC0" w14:textId="70EF7C00" w:rsidR="002B40EB" w:rsidRDefault="002B40EB">
          <w:pPr>
            <w:pStyle w:val="TOC1"/>
            <w:rPr>
              <w:rFonts w:eastAsiaTheme="minorEastAsia"/>
              <w:noProof/>
              <w:kern w:val="2"/>
              <w:sz w:val="24"/>
              <w:szCs w:val="24"/>
              <w:lang w:eastAsia="en-GB"/>
              <w14:ligatures w14:val="standardContextual"/>
            </w:rPr>
          </w:pPr>
          <w:hyperlink w:anchor="_Toc165549967" w:history="1">
            <w:r w:rsidRPr="001763C0">
              <w:rPr>
                <w:rStyle w:val="Hyperlink"/>
                <w:rFonts w:ascii="Arial" w:hAnsi="Arial" w:cs="Arial"/>
                <w:noProof/>
              </w:rPr>
              <w:t>16.</w:t>
            </w:r>
            <w:r>
              <w:rPr>
                <w:rFonts w:eastAsiaTheme="minorEastAsia"/>
                <w:noProof/>
                <w:kern w:val="2"/>
                <w:sz w:val="24"/>
                <w:szCs w:val="24"/>
                <w:lang w:eastAsia="en-GB"/>
                <w14:ligatures w14:val="standardContextual"/>
              </w:rPr>
              <w:tab/>
            </w:r>
            <w:r w:rsidRPr="001763C0">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_Toc165549967 \h </w:instrText>
            </w:r>
            <w:r>
              <w:rPr>
                <w:noProof/>
                <w:webHidden/>
              </w:rPr>
            </w:r>
            <w:r>
              <w:rPr>
                <w:noProof/>
                <w:webHidden/>
              </w:rPr>
              <w:fldChar w:fldCharType="separate"/>
            </w:r>
            <w:r>
              <w:rPr>
                <w:noProof/>
                <w:webHidden/>
              </w:rPr>
              <w:t>16</w:t>
            </w:r>
            <w:r>
              <w:rPr>
                <w:noProof/>
                <w:webHidden/>
              </w:rPr>
              <w:fldChar w:fldCharType="end"/>
            </w:r>
          </w:hyperlink>
        </w:p>
        <w:p w14:paraId="38A67F4C" w14:textId="415F3D5B" w:rsidR="002B40EB" w:rsidRDefault="002B40EB">
          <w:pPr>
            <w:pStyle w:val="TOC1"/>
            <w:rPr>
              <w:rFonts w:eastAsiaTheme="minorEastAsia"/>
              <w:noProof/>
              <w:kern w:val="2"/>
              <w:sz w:val="24"/>
              <w:szCs w:val="24"/>
              <w:lang w:eastAsia="en-GB"/>
              <w14:ligatures w14:val="standardContextual"/>
            </w:rPr>
          </w:pPr>
          <w:hyperlink w:anchor="_Toc165549968" w:history="1">
            <w:r w:rsidRPr="001763C0">
              <w:rPr>
                <w:rStyle w:val="Hyperlink"/>
                <w:rFonts w:ascii="Arial" w:hAnsi="Arial" w:cs="Arial"/>
                <w:noProof/>
              </w:rPr>
              <w:t>17.</w:t>
            </w:r>
            <w:r>
              <w:rPr>
                <w:rFonts w:eastAsiaTheme="minorEastAsia"/>
                <w:noProof/>
                <w:kern w:val="2"/>
                <w:sz w:val="24"/>
                <w:szCs w:val="24"/>
                <w:lang w:eastAsia="en-GB"/>
                <w14:ligatures w14:val="standardContextual"/>
              </w:rPr>
              <w:tab/>
            </w:r>
            <w:r w:rsidRPr="001763C0">
              <w:rPr>
                <w:rStyle w:val="Hyperlink"/>
                <w:rFonts w:ascii="Arial" w:hAnsi="Arial" w:cs="Arial"/>
                <w:noProof/>
              </w:rPr>
              <w:t>Insurance</w:t>
            </w:r>
            <w:r>
              <w:rPr>
                <w:noProof/>
                <w:webHidden/>
              </w:rPr>
              <w:tab/>
            </w:r>
            <w:r>
              <w:rPr>
                <w:noProof/>
                <w:webHidden/>
              </w:rPr>
              <w:fldChar w:fldCharType="begin"/>
            </w:r>
            <w:r>
              <w:rPr>
                <w:noProof/>
                <w:webHidden/>
              </w:rPr>
              <w:instrText xml:space="preserve"> PAGEREF _Toc165549968 \h </w:instrText>
            </w:r>
            <w:r>
              <w:rPr>
                <w:noProof/>
                <w:webHidden/>
              </w:rPr>
            </w:r>
            <w:r>
              <w:rPr>
                <w:noProof/>
                <w:webHidden/>
              </w:rPr>
              <w:fldChar w:fldCharType="separate"/>
            </w:r>
            <w:r>
              <w:rPr>
                <w:noProof/>
                <w:webHidden/>
              </w:rPr>
              <w:t>16</w:t>
            </w:r>
            <w:r>
              <w:rPr>
                <w:noProof/>
                <w:webHidden/>
              </w:rPr>
              <w:fldChar w:fldCharType="end"/>
            </w:r>
          </w:hyperlink>
        </w:p>
        <w:p w14:paraId="666E6BB0" w14:textId="5A9C2F0E" w:rsidR="002B40EB" w:rsidRDefault="002B40EB">
          <w:pPr>
            <w:pStyle w:val="TOC1"/>
            <w:rPr>
              <w:rFonts w:eastAsiaTheme="minorEastAsia"/>
              <w:noProof/>
              <w:kern w:val="2"/>
              <w:sz w:val="24"/>
              <w:szCs w:val="24"/>
              <w:lang w:eastAsia="en-GB"/>
              <w14:ligatures w14:val="standardContextual"/>
            </w:rPr>
          </w:pPr>
          <w:hyperlink w:anchor="_Toc165549969" w:history="1">
            <w:r w:rsidRPr="001763C0">
              <w:rPr>
                <w:rStyle w:val="Hyperlink"/>
                <w:rFonts w:ascii="Arial" w:hAnsi="Arial" w:cs="Arial"/>
                <w:noProof/>
              </w:rPr>
              <w:t>18.</w:t>
            </w:r>
            <w:r>
              <w:rPr>
                <w:rFonts w:eastAsiaTheme="minorEastAsia"/>
                <w:noProof/>
                <w:kern w:val="2"/>
                <w:sz w:val="24"/>
                <w:szCs w:val="24"/>
                <w:lang w:eastAsia="en-GB"/>
                <w14:ligatures w14:val="standardContextual"/>
              </w:rPr>
              <w:tab/>
            </w:r>
            <w:r w:rsidRPr="001763C0">
              <w:rPr>
                <w:rStyle w:val="Hyperlink"/>
                <w:rFonts w:ascii="Arial" w:hAnsi="Arial" w:cs="Arial"/>
                <w:noProof/>
              </w:rPr>
              <w:t>[Charities]</w:t>
            </w:r>
            <w:r>
              <w:rPr>
                <w:noProof/>
                <w:webHidden/>
              </w:rPr>
              <w:tab/>
            </w:r>
            <w:r>
              <w:rPr>
                <w:noProof/>
                <w:webHidden/>
              </w:rPr>
              <w:fldChar w:fldCharType="begin"/>
            </w:r>
            <w:r>
              <w:rPr>
                <w:noProof/>
                <w:webHidden/>
              </w:rPr>
              <w:instrText xml:space="preserve"> PAGEREF _Toc165549969 \h </w:instrText>
            </w:r>
            <w:r>
              <w:rPr>
                <w:noProof/>
                <w:webHidden/>
              </w:rPr>
            </w:r>
            <w:r>
              <w:rPr>
                <w:noProof/>
                <w:webHidden/>
              </w:rPr>
              <w:fldChar w:fldCharType="separate"/>
            </w:r>
            <w:r>
              <w:rPr>
                <w:noProof/>
                <w:webHidden/>
              </w:rPr>
              <w:t>17</w:t>
            </w:r>
            <w:r>
              <w:rPr>
                <w:noProof/>
                <w:webHidden/>
              </w:rPr>
              <w:fldChar w:fldCharType="end"/>
            </w:r>
          </w:hyperlink>
        </w:p>
        <w:p w14:paraId="35261A0D" w14:textId="7A25ECE3" w:rsidR="002B40EB" w:rsidRDefault="002B40EB">
          <w:pPr>
            <w:pStyle w:val="TOC1"/>
            <w:rPr>
              <w:rFonts w:eastAsiaTheme="minorEastAsia"/>
              <w:noProof/>
              <w:kern w:val="2"/>
              <w:sz w:val="24"/>
              <w:szCs w:val="24"/>
              <w:lang w:eastAsia="en-GB"/>
              <w14:ligatures w14:val="standardContextual"/>
            </w:rPr>
          </w:pPr>
          <w:hyperlink w:anchor="_Toc165549970" w:history="1">
            <w:r w:rsidRPr="001763C0">
              <w:rPr>
                <w:rStyle w:val="Hyperlink"/>
                <w:rFonts w:ascii="Arial" w:hAnsi="Arial" w:cs="Arial"/>
                <w:noProof/>
              </w:rPr>
              <w:t>19.</w:t>
            </w:r>
            <w:r>
              <w:rPr>
                <w:rFonts w:eastAsiaTheme="minorEastAsia"/>
                <w:noProof/>
                <w:kern w:val="2"/>
                <w:sz w:val="24"/>
                <w:szCs w:val="24"/>
                <w:lang w:eastAsia="en-GB"/>
                <w14:ligatures w14:val="standardContextual"/>
              </w:rPr>
              <w:tab/>
            </w:r>
            <w:r w:rsidRPr="001763C0">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_Toc165549970 \h </w:instrText>
            </w:r>
            <w:r>
              <w:rPr>
                <w:noProof/>
                <w:webHidden/>
              </w:rPr>
            </w:r>
            <w:r>
              <w:rPr>
                <w:noProof/>
                <w:webHidden/>
              </w:rPr>
              <w:fldChar w:fldCharType="separate"/>
            </w:r>
            <w:r>
              <w:rPr>
                <w:noProof/>
                <w:webHidden/>
              </w:rPr>
              <w:t>17</w:t>
            </w:r>
            <w:r>
              <w:rPr>
                <w:noProof/>
                <w:webHidden/>
              </w:rPr>
              <w:fldChar w:fldCharType="end"/>
            </w:r>
          </w:hyperlink>
        </w:p>
        <w:p w14:paraId="11C239C5" w14:textId="1EFC3C8F" w:rsidR="002B40EB" w:rsidRDefault="002B40EB">
          <w:pPr>
            <w:pStyle w:val="TOC1"/>
            <w:rPr>
              <w:rFonts w:eastAsiaTheme="minorEastAsia"/>
              <w:noProof/>
              <w:kern w:val="2"/>
              <w:sz w:val="24"/>
              <w:szCs w:val="24"/>
              <w:lang w:eastAsia="en-GB"/>
              <w14:ligatures w14:val="standardContextual"/>
            </w:rPr>
          </w:pPr>
          <w:hyperlink w:anchor="_Toc165549971" w:history="1">
            <w:r w:rsidRPr="001763C0">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_Toc165549971 \h </w:instrText>
            </w:r>
            <w:r>
              <w:rPr>
                <w:noProof/>
                <w:webHidden/>
              </w:rPr>
            </w:r>
            <w:r>
              <w:rPr>
                <w:noProof/>
                <w:webHidden/>
              </w:rPr>
              <w:fldChar w:fldCharType="separate"/>
            </w:r>
            <w:r>
              <w:rPr>
                <w:noProof/>
                <w:webHidden/>
              </w:rPr>
              <w:t>18</w:t>
            </w:r>
            <w:r>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fldChar w:fldCharType="end"/>
          </w:r>
        </w:p>
      </w:sdtContent>
    </w:sdt>
    <w:p w14:paraId="67AFA64A" w14:textId="27B04B4B" w:rsidR="009E68C5" w:rsidRPr="009F1AF9" w:rsidRDefault="009E68C5" w:rsidP="009F1AF9">
      <w:pPr>
        <w:rPr>
          <w:rFonts w:ascii="Arial" w:hAnsi="Arial" w:cs="Arial"/>
        </w:rPr>
      </w:pPr>
      <w:r w:rsidRPr="009F1AF9">
        <w:rPr>
          <w:rFonts w:ascii="Arial" w:hAnsi="Arial" w:cs="Arial"/>
        </w:rPr>
        <w:t xml:space="preserve">These Financial Regulations were adopted by the </w:t>
      </w:r>
      <w:r w:rsidR="007C0FBC">
        <w:rPr>
          <w:rFonts w:ascii="Arial" w:hAnsi="Arial" w:cs="Arial"/>
        </w:rPr>
        <w:t>Council</w:t>
      </w:r>
      <w:r w:rsidRPr="009F1AF9">
        <w:rPr>
          <w:rFonts w:ascii="Arial" w:hAnsi="Arial" w:cs="Arial"/>
        </w:rPr>
        <w:t xml:space="preserve"> at its meeting held on </w:t>
      </w:r>
      <w:r w:rsidR="00FA56C9" w:rsidRPr="009F1AF9">
        <w:rPr>
          <w:rFonts w:ascii="Arial" w:hAnsi="Arial" w:cs="Arial"/>
        </w:rPr>
        <w:t>[</w:t>
      </w:r>
      <w:r w:rsidRPr="009F1AF9">
        <w:rPr>
          <w:rFonts w:ascii="Arial" w:hAnsi="Arial" w:cs="Arial"/>
        </w:rPr>
        <w:t>enter date</w:t>
      </w:r>
      <w:r w:rsidR="00FA56C9" w:rsidRPr="009F1AF9">
        <w:rPr>
          <w:rFonts w:ascii="Arial" w:hAnsi="Arial" w:cs="Arial"/>
        </w:rPr>
        <w:t>]</w:t>
      </w:r>
      <w:r w:rsidRPr="009F1AF9">
        <w:rPr>
          <w:rFonts w:ascii="Arial" w:hAnsi="Arial" w:cs="Arial"/>
        </w:rPr>
        <w:t>.</w:t>
      </w:r>
    </w:p>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0" w:name="_Toc165549952"/>
      <w:r w:rsidRPr="009F1AF9">
        <w:rPr>
          <w:rFonts w:ascii="Arial" w:hAnsi="Arial" w:cs="Arial"/>
        </w:rPr>
        <w:lastRenderedPageBreak/>
        <w:t>General</w:t>
      </w:r>
      <w:bookmarkEnd w:id="0"/>
      <w:r w:rsidR="0030060A" w:rsidRPr="009F1AF9">
        <w:rPr>
          <w:rFonts w:ascii="Arial" w:hAnsi="Arial" w:cs="Arial"/>
        </w:rPr>
        <w:t xml:space="preserve">  </w:t>
      </w:r>
    </w:p>
    <w:p w14:paraId="381E23E9" w14:textId="104A7F35"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w:t>
      </w:r>
      <w:r w:rsidR="007C0FBC">
        <w:rPr>
          <w:rFonts w:ascii="Arial" w:hAnsi="Arial" w:cs="Arial"/>
        </w:rPr>
        <w:t>Council</w:t>
      </w:r>
      <w:r w:rsidRPr="009F1AF9">
        <w:rPr>
          <w:rFonts w:ascii="Arial" w:hAnsi="Arial" w:cs="Arial"/>
        </w:rPr>
        <w:t xml:space="preserve"> and may only be amended or varied by resolution of the </w:t>
      </w:r>
      <w:r w:rsidR="007C0FBC">
        <w:rPr>
          <w:rFonts w:ascii="Arial" w:hAnsi="Arial" w:cs="Arial"/>
        </w:rPr>
        <w:t>Council</w:t>
      </w:r>
      <w:r w:rsidRPr="009F1AF9">
        <w:rPr>
          <w:rFonts w:ascii="Arial" w:hAnsi="Arial" w:cs="Arial"/>
        </w:rPr>
        <w:t xml:space="preserve">. </w:t>
      </w:r>
      <w:r w:rsidR="000F1249" w:rsidRPr="009F1AF9">
        <w:rPr>
          <w:rFonts w:ascii="Arial" w:hAnsi="Arial" w:cs="Arial"/>
        </w:rPr>
        <w:t>They</w:t>
      </w:r>
      <w:r w:rsidRPr="009F1AF9">
        <w:rPr>
          <w:rFonts w:ascii="Arial" w:hAnsi="Arial" w:cs="Arial"/>
        </w:rPr>
        <w:t xml:space="preserve"> are one of the </w:t>
      </w:r>
      <w:r w:rsidR="007C0FBC">
        <w:rPr>
          <w:rFonts w:ascii="Arial" w:hAnsi="Arial" w:cs="Arial"/>
        </w:rPr>
        <w:t>Council</w:t>
      </w:r>
      <w:r w:rsidRPr="009F1AF9">
        <w:rPr>
          <w:rFonts w:ascii="Arial" w:hAnsi="Arial" w:cs="Arial"/>
        </w:rPr>
        <w:t>’s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w:t>
      </w:r>
      <w:r w:rsidR="007C0FBC">
        <w:rPr>
          <w:rFonts w:ascii="Arial" w:hAnsi="Arial" w:cs="Arial"/>
        </w:rPr>
        <w:t>Council</w:t>
      </w:r>
      <w:r w:rsidRPr="009F1AF9">
        <w:rPr>
          <w:rFonts w:ascii="Arial" w:hAnsi="Arial" w:cs="Arial"/>
        </w:rPr>
        <w:t xml:space="preserve">’s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28850A6B" w:rsidR="00093F2F" w:rsidRPr="009F1AF9" w:rsidRDefault="007C0FBC" w:rsidP="009F1AF9">
      <w:pPr>
        <w:pStyle w:val="ListParagraph"/>
        <w:numPr>
          <w:ilvl w:val="1"/>
          <w:numId w:val="21"/>
        </w:numPr>
        <w:spacing w:after="120"/>
        <w:contextualSpacing w:val="0"/>
        <w:rPr>
          <w:rFonts w:ascii="Arial" w:hAnsi="Arial" w:cs="Arial"/>
        </w:rPr>
      </w:pPr>
      <w:r>
        <w:rPr>
          <w:rFonts w:ascii="Arial" w:hAnsi="Arial" w:cs="Arial"/>
        </w:rPr>
        <w:t>Council</w:t>
      </w:r>
      <w:r w:rsidR="00093F2F" w:rsidRPr="009F1AF9">
        <w:rPr>
          <w:rFonts w:ascii="Arial" w:hAnsi="Arial" w:cs="Arial"/>
        </w:rPr>
        <w:t xml:space="preserve">lors are expected to follow these </w:t>
      </w:r>
      <w:r w:rsidR="00D06975" w:rsidRPr="009F1AF9">
        <w:rPr>
          <w:rFonts w:ascii="Arial" w:hAnsi="Arial" w:cs="Arial"/>
        </w:rPr>
        <w:t>r</w:t>
      </w:r>
      <w:r w:rsidR="00093F2F" w:rsidRPr="009F1AF9">
        <w:rPr>
          <w:rFonts w:ascii="Arial" w:hAnsi="Arial" w:cs="Arial"/>
        </w:rPr>
        <w:t xml:space="preserve">egulations and not to entice employees to breach them. Failure to follow these </w:t>
      </w:r>
      <w:r w:rsidR="00D06975" w:rsidRPr="009F1AF9">
        <w:rPr>
          <w:rFonts w:ascii="Arial" w:hAnsi="Arial" w:cs="Arial"/>
        </w:rPr>
        <w:t>r</w:t>
      </w:r>
      <w:r w:rsidR="00093F2F" w:rsidRPr="009F1AF9">
        <w:rPr>
          <w:rFonts w:ascii="Arial" w:hAnsi="Arial" w:cs="Arial"/>
        </w:rPr>
        <w:t xml:space="preserve">egulations brings the office of </w:t>
      </w:r>
      <w:r>
        <w:rPr>
          <w:rFonts w:ascii="Arial" w:hAnsi="Arial" w:cs="Arial"/>
        </w:rPr>
        <w:t>Council</w:t>
      </w:r>
      <w:r w:rsidR="00093F2F" w:rsidRPr="009F1AF9">
        <w:rPr>
          <w:rFonts w:ascii="Arial" w:hAnsi="Arial" w:cs="Arial"/>
        </w:rPr>
        <w:t>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3D4E08B0"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 xml:space="preserve">uthorise” refers to a decision by the </w:t>
      </w:r>
      <w:r w:rsidR="007C0FBC">
        <w:rPr>
          <w:rFonts w:ascii="Arial" w:hAnsi="Arial" w:cs="Arial"/>
        </w:rPr>
        <w:t>Council</w:t>
      </w:r>
      <w:r w:rsidRPr="009F1AF9">
        <w:rPr>
          <w:rFonts w:ascii="Arial" w:hAnsi="Arial" w:cs="Arial"/>
        </w:rPr>
        <w:t>,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2AD3E5C0"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w:t>
      </w:r>
      <w:r w:rsidR="007C0FBC">
        <w:rPr>
          <w:rFonts w:ascii="Arial" w:hAnsi="Arial" w:cs="Arial"/>
        </w:rPr>
        <w:t>Council</w:t>
      </w:r>
      <w:r w:rsidR="007A53CD" w:rsidRPr="009F1AF9">
        <w:rPr>
          <w:rFonts w:ascii="Arial" w:hAnsi="Arial" w:cs="Arial"/>
        </w:rPr>
        <w:t xml:space="preserve">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w:t>
      </w:r>
      <w:r w:rsidR="007C0FBC">
        <w:rPr>
          <w:rFonts w:ascii="Arial" w:hAnsi="Arial" w:cs="Arial"/>
        </w:rPr>
        <w:t>Council</w:t>
      </w:r>
      <w:r w:rsidR="00451E05" w:rsidRPr="009F1AF9">
        <w:rPr>
          <w:rFonts w:ascii="Arial" w:hAnsi="Arial" w:cs="Arial"/>
        </w:rPr>
        <w:t xml:space="preserve"> </w:t>
      </w:r>
      <w:r w:rsidR="007C0FBC">
        <w:rPr>
          <w:rFonts w:ascii="Arial" w:hAnsi="Arial" w:cs="Arial"/>
        </w:rPr>
        <w:t>Clerk</w:t>
      </w:r>
      <w:r w:rsidR="00451E05" w:rsidRPr="009F1AF9">
        <w:rPr>
          <w:rFonts w:ascii="Arial" w:hAnsi="Arial" w:cs="Arial"/>
        </w:rPr>
        <w:t>s</w:t>
      </w:r>
      <w:r w:rsidR="00FE4081" w:rsidRPr="009F1AF9">
        <w:rPr>
          <w:rFonts w:ascii="Arial" w:hAnsi="Arial" w:cs="Arial"/>
        </w:rPr>
        <w:t xml:space="preserve"> in Wales.</w:t>
      </w:r>
    </w:p>
    <w:p w14:paraId="1EE986B8" w14:textId="2C1EDA62"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w:t>
      </w:r>
      <w:r w:rsidR="007C0FBC">
        <w:rPr>
          <w:rFonts w:ascii="Arial" w:hAnsi="Arial" w:cs="Arial"/>
        </w:rPr>
        <w:t>Council</w:t>
      </w:r>
      <w:r w:rsidR="00091DB1" w:rsidRPr="009F1AF9">
        <w:rPr>
          <w:rFonts w:ascii="Arial" w:hAnsi="Arial" w:cs="Arial"/>
        </w:rPr>
        <w:t xml:space="preserve"> cannot change. </w:t>
      </w:r>
    </w:p>
    <w:p w14:paraId="65198A38" w14:textId="18723453"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 xml:space="preserve">by the </w:t>
      </w:r>
      <w:r w:rsidR="007C0FBC">
        <w:rPr>
          <w:rFonts w:ascii="Arial" w:hAnsi="Arial" w:cs="Arial"/>
        </w:rPr>
        <w:t>Council</w:t>
      </w:r>
      <w:r w:rsidR="001A711F" w:rsidRPr="009F1AF9">
        <w:rPr>
          <w:rFonts w:ascii="Arial" w:hAnsi="Arial" w:cs="Arial"/>
        </w:rPr>
        <w:t xml:space="preserve">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0B155305"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Responsible Financial Officer (</w:t>
      </w:r>
      <w:r w:rsidR="007C0FBC">
        <w:rPr>
          <w:rFonts w:ascii="Arial" w:hAnsi="Arial" w:cs="Arial"/>
        </w:rPr>
        <w:t>RFO</w:t>
      </w:r>
      <w:r w:rsidRPr="009F1AF9">
        <w:rPr>
          <w:rFonts w:ascii="Arial" w:hAnsi="Arial" w:cs="Arial"/>
        </w:rPr>
        <w:t xml:space="preserve">) holds a statutory office, appointed by the </w:t>
      </w:r>
      <w:r w:rsidR="007C0FBC">
        <w:rPr>
          <w:rFonts w:ascii="Arial" w:hAnsi="Arial" w:cs="Arial"/>
        </w:rPr>
        <w:t>Council</w:t>
      </w:r>
      <w:r w:rsidRPr="009F1AF9">
        <w:rPr>
          <w:rFonts w:ascii="Arial" w:hAnsi="Arial" w:cs="Arial"/>
        </w:rPr>
        <w:t xml:space="preserve">. The </w:t>
      </w:r>
      <w:r w:rsidR="007C0FBC">
        <w:rPr>
          <w:rFonts w:ascii="Arial" w:hAnsi="Arial" w:cs="Arial"/>
        </w:rPr>
        <w:t>Clerk</w:t>
      </w:r>
      <w:r w:rsidRPr="009F1AF9">
        <w:rPr>
          <w:rFonts w:ascii="Arial" w:hAnsi="Arial" w:cs="Arial"/>
        </w:rPr>
        <w:t xml:space="preserve"> has been appointed as </w:t>
      </w:r>
      <w:r w:rsidR="007C0FBC">
        <w:rPr>
          <w:rFonts w:ascii="Arial" w:hAnsi="Arial" w:cs="Arial"/>
        </w:rPr>
        <w:t>RFO</w:t>
      </w:r>
      <w:r w:rsidRPr="009F1AF9">
        <w:rPr>
          <w:rFonts w:ascii="Arial" w:hAnsi="Arial" w:cs="Arial"/>
        </w:rPr>
        <w:t xml:space="preserve"> and these regulations apply accordingly.</w:t>
      </w:r>
      <w:r w:rsidR="00D8566E" w:rsidRPr="009F1AF9">
        <w:rPr>
          <w:rFonts w:ascii="Arial" w:hAnsi="Arial" w:cs="Arial"/>
        </w:rPr>
        <w:t xml:space="preserve">  T</w:t>
      </w:r>
      <w:r w:rsidR="007C0FBC">
        <w:rPr>
          <w:rFonts w:ascii="Arial" w:hAnsi="Arial" w:cs="Arial"/>
        </w:rPr>
        <w:t>he RFO</w:t>
      </w:r>
      <w:r w:rsidR="00D8566E" w:rsidRPr="009F1AF9">
        <w:rPr>
          <w:rFonts w:ascii="Arial" w:hAnsi="Arial" w:cs="Arial"/>
        </w:rPr>
        <w:t>;</w:t>
      </w:r>
    </w:p>
    <w:p w14:paraId="48FDFB80" w14:textId="63B1620A"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acts under the policy direction of the </w:t>
      </w:r>
      <w:r w:rsidR="007C0FBC">
        <w:rPr>
          <w:rFonts w:ascii="Arial" w:hAnsi="Arial" w:cs="Arial"/>
        </w:rPr>
        <w:t>Council</w:t>
      </w:r>
      <w:r w:rsidRPr="009F1AF9">
        <w:rPr>
          <w:rFonts w:ascii="Arial" w:hAnsi="Arial" w:cs="Arial"/>
        </w:rPr>
        <w:t>;</w:t>
      </w:r>
    </w:p>
    <w:p w14:paraId="52A626DB" w14:textId="6CB1FD8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w:t>
      </w:r>
      <w:r w:rsidR="007C0FBC">
        <w:rPr>
          <w:rFonts w:ascii="Arial" w:hAnsi="Arial" w:cs="Arial"/>
        </w:rPr>
        <w:t>Council</w:t>
      </w:r>
      <w:r w:rsidRPr="009F1AF9">
        <w:rPr>
          <w:rFonts w:ascii="Arial" w:hAnsi="Arial" w:cs="Arial"/>
        </w:rPr>
        <w:t xml:space="preserve">'s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666802BC"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determines on behalf of the </w:t>
      </w:r>
      <w:r w:rsidR="007C0FBC">
        <w:rPr>
          <w:rFonts w:ascii="Arial" w:hAnsi="Arial" w:cs="Arial"/>
        </w:rPr>
        <w:t>Council</w:t>
      </w:r>
      <w:r w:rsidRPr="009F1AF9">
        <w:rPr>
          <w:rFonts w:ascii="Arial" w:hAnsi="Arial" w:cs="Arial"/>
        </w:rPr>
        <w:t xml:space="preserve">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0F7D9C1"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007C0FBC">
        <w:rPr>
          <w:rFonts w:ascii="Arial" w:hAnsi="Arial" w:cs="Arial"/>
        </w:rPr>
        <w:t>Council</w:t>
      </w:r>
      <w:r w:rsidR="00292C38" w:rsidRPr="009F1AF9">
        <w:rPr>
          <w:rFonts w:ascii="Arial" w:hAnsi="Arial" w:cs="Arial"/>
        </w:rPr>
        <w:t xml:space="preserve"> resources; and</w:t>
      </w:r>
    </w:p>
    <w:p w14:paraId="6E219521" w14:textId="128127C5" w:rsidR="00292C38"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produces financial management information as required by the </w:t>
      </w:r>
      <w:r w:rsidR="007C0FBC">
        <w:rPr>
          <w:rFonts w:ascii="Arial" w:hAnsi="Arial" w:cs="Arial"/>
        </w:rPr>
        <w:t>Council</w:t>
      </w:r>
      <w:r w:rsidRPr="009F1AF9">
        <w:rPr>
          <w:rFonts w:ascii="Arial" w:hAnsi="Arial" w:cs="Arial"/>
        </w:rPr>
        <w:t>.</w:t>
      </w:r>
    </w:p>
    <w:p w14:paraId="78422605" w14:textId="77777777" w:rsidR="00FE1311" w:rsidRPr="009F1AF9" w:rsidRDefault="00FE1311" w:rsidP="00FE1311">
      <w:pPr>
        <w:pStyle w:val="ListParagraph"/>
        <w:spacing w:after="120" w:line="240" w:lineRule="auto"/>
        <w:ind w:left="1276"/>
        <w:contextualSpacing w:val="0"/>
        <w:rPr>
          <w:rFonts w:ascii="Arial" w:hAnsi="Arial" w:cs="Arial"/>
        </w:rPr>
      </w:pPr>
    </w:p>
    <w:p w14:paraId="6ED37B0B" w14:textId="3B5525E8"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lastRenderedPageBreak/>
        <w:t xml:space="preserve">The </w:t>
      </w:r>
      <w:r w:rsidR="007C0FBC">
        <w:rPr>
          <w:rFonts w:ascii="Arial" w:hAnsi="Arial" w:cs="Arial"/>
          <w:b/>
          <w:bCs/>
        </w:rPr>
        <w:t>Council</w:t>
      </w:r>
      <w:r w:rsidRPr="009F1AF9">
        <w:rPr>
          <w:rFonts w:ascii="Arial" w:hAnsi="Arial" w:cs="Arial"/>
          <w:b/>
          <w:bCs/>
        </w:rPr>
        <w:t xml:space="preserve"> must not delegate any decision regarding:</w:t>
      </w:r>
    </w:p>
    <w:p w14:paraId="42244E9B" w14:textId="17D502C4"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setting the final budget or the precept (</w:t>
      </w:r>
      <w:r w:rsidR="007C0FBC">
        <w:rPr>
          <w:rFonts w:ascii="Arial" w:hAnsi="Arial" w:cs="Arial"/>
          <w:b/>
          <w:bCs/>
        </w:rPr>
        <w:t>Council</w:t>
      </w:r>
      <w:r w:rsidRPr="009F1AF9">
        <w:rPr>
          <w:rFonts w:ascii="Arial" w:hAnsi="Arial" w:cs="Arial"/>
          <w:b/>
          <w:bCs/>
        </w:rPr>
        <w:t xml:space="preserve">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325A984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w:t>
      </w:r>
      <w:r w:rsidR="007C0FBC">
        <w:rPr>
          <w:rFonts w:ascii="Arial" w:hAnsi="Arial" w:cs="Arial"/>
          <w:b/>
          <w:bCs/>
        </w:rPr>
        <w:t>Council</w:t>
      </w:r>
      <w:r w:rsidRPr="009F1AF9">
        <w:rPr>
          <w:rFonts w:ascii="Arial" w:hAnsi="Arial" w:cs="Arial"/>
          <w:b/>
          <w:bCs/>
        </w:rPr>
        <w:t xml:space="preserve"> must ensure that it has a sound system of internal control, which delivers effective financial, operational and risk management.</w:t>
      </w:r>
      <w:r w:rsidRPr="009F1AF9">
        <w:rPr>
          <w:rFonts w:ascii="Arial" w:hAnsi="Arial" w:cs="Arial"/>
        </w:rPr>
        <w:t xml:space="preserve"> </w:t>
      </w:r>
    </w:p>
    <w:p w14:paraId="40461B1A" w14:textId="69713BAA"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FE1311">
        <w:rPr>
          <w:rFonts w:ascii="Arial" w:hAnsi="Arial" w:cs="Arial"/>
        </w:rPr>
        <w:t>Clerk/</w:t>
      </w:r>
      <w:r w:rsidR="007C0FBC">
        <w:rPr>
          <w:rFonts w:ascii="Arial" w:hAnsi="Arial" w:cs="Arial"/>
        </w:rPr>
        <w:t>RFO</w:t>
      </w:r>
      <w:r w:rsidR="002B1A7E">
        <w:rPr>
          <w:rFonts w:ascii="Arial" w:hAnsi="Arial" w:cs="Arial"/>
        </w:rPr>
        <w:t xml:space="preserve"> </w:t>
      </w:r>
      <w:r w:rsidRPr="009F1AF9">
        <w:rPr>
          <w:rFonts w:ascii="Arial" w:hAnsi="Arial" w:cs="Arial"/>
        </w:rPr>
        <w:t xml:space="preserve">shall prepare, for approval by the </w:t>
      </w:r>
      <w:r w:rsidR="007C0FBC">
        <w:rPr>
          <w:rFonts w:ascii="Arial" w:hAnsi="Arial" w:cs="Arial"/>
        </w:rPr>
        <w:t>Council</w:t>
      </w:r>
      <w:r w:rsidRPr="009F1AF9">
        <w:rPr>
          <w:rFonts w:ascii="Arial" w:hAnsi="Arial" w:cs="Arial"/>
        </w:rPr>
        <w:t xml:space="preserve">, a risk management policy covering all activities of the </w:t>
      </w:r>
      <w:r w:rsidR="007C0FBC">
        <w:rPr>
          <w:rFonts w:ascii="Arial" w:hAnsi="Arial" w:cs="Arial"/>
        </w:rPr>
        <w:t>Council</w:t>
      </w:r>
      <w:r w:rsidRPr="009F1AF9">
        <w:rPr>
          <w:rFonts w:ascii="Arial" w:hAnsi="Arial" w:cs="Arial"/>
        </w:rPr>
        <w:t xml:space="preserve">. This policy and consequential risk management arrangements shall be reviewed by the </w:t>
      </w:r>
      <w:r w:rsidR="007C0FBC">
        <w:rPr>
          <w:rFonts w:ascii="Arial" w:hAnsi="Arial" w:cs="Arial"/>
        </w:rPr>
        <w:t>Council</w:t>
      </w:r>
      <w:r w:rsidRPr="009F1AF9">
        <w:rPr>
          <w:rFonts w:ascii="Arial" w:hAnsi="Arial" w:cs="Arial"/>
        </w:rPr>
        <w:t xml:space="preserve"> at least annually. </w:t>
      </w:r>
    </w:p>
    <w:p w14:paraId="007345FB" w14:textId="5CF0B15D"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w:t>
      </w:r>
      <w:r w:rsidR="00455891">
        <w:rPr>
          <w:rFonts w:ascii="Arial" w:hAnsi="Arial" w:cs="Arial"/>
        </w:rPr>
        <w:t>Clerk/</w:t>
      </w:r>
      <w:r w:rsidR="007C0FBC">
        <w:rPr>
          <w:rFonts w:ascii="Arial" w:hAnsi="Arial" w:cs="Arial"/>
        </w:rPr>
        <w:t>RFO</w:t>
      </w:r>
      <w:r w:rsidRPr="009F1AF9">
        <w:rPr>
          <w:rFonts w:ascii="Arial" w:hAnsi="Arial" w:cs="Arial"/>
        </w:rPr>
        <w:t xml:space="preserve"> shall prepare a draft risk assessment including risk management proposals for consideration by the </w:t>
      </w:r>
      <w:r w:rsidR="007C0FBC">
        <w:rPr>
          <w:rFonts w:ascii="Arial" w:hAnsi="Arial" w:cs="Arial"/>
        </w:rPr>
        <w:t>Council</w:t>
      </w:r>
      <w:r w:rsidRPr="009F1AF9">
        <w:rPr>
          <w:rFonts w:ascii="Arial" w:hAnsi="Arial" w:cs="Arial"/>
        </w:rPr>
        <w:t xml:space="preserve">. </w:t>
      </w:r>
    </w:p>
    <w:p w14:paraId="43DB72DB" w14:textId="37D1B01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At least once a year, the </w:t>
      </w:r>
      <w:r w:rsidR="007C0FBC">
        <w:rPr>
          <w:rFonts w:ascii="Arial" w:hAnsi="Arial" w:cs="Arial"/>
          <w:b/>
          <w:bCs/>
        </w:rPr>
        <w:t>Council</w:t>
      </w:r>
      <w:r w:rsidRPr="009F1AF9">
        <w:rPr>
          <w:rFonts w:ascii="Arial" w:hAnsi="Arial" w:cs="Arial"/>
          <w:b/>
          <w:bCs/>
        </w:rPr>
        <w:t xml:space="preserve"> must review the effectiveness of its system of internal control, before approving the Annual Governance Statement.</w:t>
      </w:r>
      <w:r w:rsidRPr="009F1AF9">
        <w:rPr>
          <w:rFonts w:ascii="Arial" w:hAnsi="Arial" w:cs="Arial"/>
        </w:rPr>
        <w:t xml:space="preserve">  </w:t>
      </w:r>
    </w:p>
    <w:p w14:paraId="5A2DF707" w14:textId="3B1E2A27"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w:t>
      </w:r>
      <w:r w:rsidR="00455891">
        <w:rPr>
          <w:rFonts w:ascii="Arial" w:hAnsi="Arial" w:cs="Arial"/>
          <w:b/>
          <w:bCs/>
        </w:rPr>
        <w:t>Clerk/</w:t>
      </w:r>
      <w:r w:rsidR="007C0FBC">
        <w:rPr>
          <w:rFonts w:ascii="Arial" w:hAnsi="Arial" w:cs="Arial"/>
          <w:b/>
          <w:bCs/>
        </w:rPr>
        <w:t>RFO</w:t>
      </w:r>
      <w:r w:rsidRPr="009F1AF9">
        <w:rPr>
          <w:rFonts w:ascii="Arial" w:hAnsi="Arial" w:cs="Arial"/>
          <w:b/>
          <w:bCs/>
        </w:rPr>
        <w:t xml:space="preserve">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6AFF8FFB"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least once in each quarter, and at each financial year end, a member other t</w:t>
      </w:r>
      <w:r w:rsidR="002B1A7E">
        <w:rPr>
          <w:rFonts w:ascii="Arial" w:hAnsi="Arial" w:cs="Arial"/>
        </w:rPr>
        <w:t>han a</w:t>
      </w:r>
      <w:r w:rsidR="00D26E27" w:rsidRPr="009F1AF9">
        <w:rPr>
          <w:rFonts w:ascii="Arial" w:hAnsi="Arial" w:cs="Arial"/>
        </w:rPr>
        <w:t xml:space="preserve"> cheque signatory</w:t>
      </w:r>
      <w:r w:rsidR="002B1A7E">
        <w:rPr>
          <w:rFonts w:ascii="Arial" w:hAnsi="Arial" w:cs="Arial"/>
        </w:rPr>
        <w:t xml:space="preserve"> </w:t>
      </w:r>
      <w:r w:rsidR="00D26E27" w:rsidRPr="009F1AF9">
        <w:rPr>
          <w:rFonts w:ascii="Arial" w:hAnsi="Arial" w:cs="Arial"/>
        </w:rPr>
        <w:t xml:space="preserve">shall be appointed to verify bank reconciliations </w:t>
      </w:r>
      <w:r w:rsidR="002B1A7E">
        <w:rPr>
          <w:rFonts w:ascii="Arial" w:hAnsi="Arial" w:cs="Arial"/>
        </w:rPr>
        <w:t>f</w:t>
      </w:r>
      <w:r w:rsidR="00D26E27" w:rsidRPr="009F1AF9">
        <w:rPr>
          <w:rFonts w:ascii="Arial" w:hAnsi="Arial" w:cs="Arial"/>
        </w:rPr>
        <w:t>or all accounts</w:t>
      </w:r>
      <w:r w:rsidR="002B1A7E">
        <w:rPr>
          <w:rFonts w:ascii="Arial" w:hAnsi="Arial" w:cs="Arial"/>
        </w:rPr>
        <w:t xml:space="preserve"> </w:t>
      </w:r>
      <w:r w:rsidR="00D26E27" w:rsidRPr="009F1AF9">
        <w:rPr>
          <w:rFonts w:ascii="Arial" w:hAnsi="Arial" w:cs="Arial"/>
        </w:rPr>
        <w:t xml:space="preserve">produced by the </w:t>
      </w:r>
      <w:r w:rsidR="00455891">
        <w:rPr>
          <w:rFonts w:ascii="Arial" w:hAnsi="Arial" w:cs="Arial"/>
        </w:rPr>
        <w:t>Clerk/</w:t>
      </w:r>
      <w:r w:rsidR="007C0FBC">
        <w:rPr>
          <w:rFonts w:ascii="Arial" w:hAnsi="Arial" w:cs="Arial"/>
        </w:rPr>
        <w:t>RFO</w:t>
      </w:r>
      <w:r w:rsidR="00D26E27" w:rsidRPr="009F1AF9">
        <w:rPr>
          <w:rFonts w:ascii="Arial" w:hAnsi="Arial" w:cs="Arial"/>
        </w:rPr>
        <w:t xml:space="preserve">. The member shall sign and date the reconciliations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 xml:space="preserve">shall be reported to and noted by the </w:t>
      </w:r>
      <w:r w:rsidR="007C0FBC">
        <w:rPr>
          <w:rFonts w:ascii="Arial" w:hAnsi="Arial" w:cs="Arial"/>
        </w:rPr>
        <w:t>Council</w:t>
      </w:r>
      <w:r w:rsidR="00D26E27" w:rsidRPr="009F1AF9">
        <w:rPr>
          <w:rFonts w:ascii="Arial" w:hAnsi="Arial" w:cs="Arial"/>
        </w:rPr>
        <w:t>.</w:t>
      </w:r>
    </w:p>
    <w:p w14:paraId="4D13A050" w14:textId="7E3121C4" w:rsidR="0072031D"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7C0FBC">
        <w:rPr>
          <w:rFonts w:ascii="Arial" w:hAnsi="Arial" w:cs="Arial"/>
        </w:rPr>
        <w:t>Council</w:t>
      </w:r>
      <w:r w:rsidR="003F09CE" w:rsidRPr="009F1AF9">
        <w:rPr>
          <w:rFonts w:ascii="Arial" w:hAnsi="Arial" w:cs="Arial"/>
        </w:rPr>
        <w:t xml:space="preserve">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w:t>
      </w:r>
      <w:r w:rsidR="007C0FBC">
        <w:rPr>
          <w:rFonts w:ascii="Arial" w:hAnsi="Arial" w:cs="Arial"/>
        </w:rPr>
        <w:t>Council</w:t>
      </w:r>
      <w:r w:rsidR="00D13A92" w:rsidRPr="009F1AF9">
        <w:rPr>
          <w:rFonts w:ascii="Arial" w:hAnsi="Arial" w:cs="Arial"/>
        </w:rPr>
        <w:t xml:space="preserve"> shall 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7C0FBC">
        <w:rPr>
          <w:rFonts w:ascii="Arial" w:hAnsi="Arial" w:cs="Arial"/>
        </w:rPr>
        <w:t>Council</w:t>
      </w:r>
      <w:r w:rsidR="009C02B8" w:rsidRPr="009F1AF9">
        <w:rPr>
          <w:rFonts w:ascii="Arial" w:hAnsi="Arial" w:cs="Arial"/>
        </w:rPr>
        <w:t xml:space="preserve">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11A09D76" w14:textId="77777777" w:rsidR="000F09A7" w:rsidRDefault="000F09A7" w:rsidP="000F09A7">
      <w:pPr>
        <w:pStyle w:val="Heading1"/>
        <w:numPr>
          <w:ilvl w:val="0"/>
          <w:numId w:val="0"/>
        </w:numPr>
      </w:pPr>
    </w:p>
    <w:p w14:paraId="3AE00AC2" w14:textId="77777777" w:rsidR="000F09A7" w:rsidRDefault="000F09A7" w:rsidP="000F09A7"/>
    <w:p w14:paraId="4B60372E" w14:textId="77777777" w:rsidR="000F09A7" w:rsidRPr="000F09A7" w:rsidRDefault="000F09A7" w:rsidP="000F09A7"/>
    <w:p w14:paraId="2DA67C44" w14:textId="658728BF"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658D66D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accounting procedures and financial records of the </w:t>
      </w:r>
      <w:r w:rsidR="007C0FBC">
        <w:rPr>
          <w:rFonts w:ascii="Arial" w:hAnsi="Arial" w:cs="Arial"/>
        </w:rPr>
        <w:t>Council</w:t>
      </w:r>
      <w:r w:rsidRPr="009F1AF9">
        <w:rPr>
          <w:rFonts w:ascii="Arial" w:hAnsi="Arial" w:cs="Arial"/>
        </w:rPr>
        <w:t xml:space="preserve"> shall be determined by the </w:t>
      </w:r>
      <w:r w:rsidR="00FE1311">
        <w:rPr>
          <w:rFonts w:ascii="Arial" w:hAnsi="Arial" w:cs="Arial"/>
        </w:rPr>
        <w:t>Clerk/</w:t>
      </w:r>
      <w:r w:rsidR="007C0FBC">
        <w:rPr>
          <w:rFonts w:ascii="Arial" w:hAnsi="Arial" w:cs="Arial"/>
        </w:rPr>
        <w:t>RFO</w:t>
      </w:r>
      <w:r w:rsidRPr="009F1AF9">
        <w:rPr>
          <w:rFonts w:ascii="Arial" w:hAnsi="Arial" w:cs="Arial"/>
        </w:rPr>
        <w:t xml:space="preserve">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469DCFC1"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accounting records determined by the</w:t>
      </w:r>
      <w:r w:rsidR="00455891">
        <w:rPr>
          <w:rFonts w:ascii="Arial" w:hAnsi="Arial" w:cs="Arial"/>
          <w:b/>
          <w:bCs/>
        </w:rPr>
        <w:t xml:space="preserve"> Clerk/</w:t>
      </w:r>
      <w:r w:rsidR="007C0FBC">
        <w:rPr>
          <w:rFonts w:ascii="Arial" w:hAnsi="Arial" w:cs="Arial"/>
          <w:b/>
          <w:bCs/>
        </w:rPr>
        <w:t>RFO</w:t>
      </w:r>
      <w:r w:rsidRPr="009F1AF9">
        <w:rPr>
          <w:rFonts w:ascii="Arial" w:hAnsi="Arial" w:cs="Arial"/>
          <w:b/>
          <w:bCs/>
        </w:rPr>
        <w:t xml:space="preserve"> must be sufficient to explain the </w:t>
      </w:r>
      <w:r w:rsidR="007C0FBC">
        <w:rPr>
          <w:rFonts w:ascii="Arial" w:hAnsi="Arial" w:cs="Arial"/>
          <w:b/>
          <w:bCs/>
        </w:rPr>
        <w:t>Council</w:t>
      </w:r>
      <w:r w:rsidRPr="009F1AF9">
        <w:rPr>
          <w:rFonts w:ascii="Arial" w:hAnsi="Arial" w:cs="Arial"/>
          <w:b/>
          <w:bCs/>
        </w:rPr>
        <w:t>’s transactions and to disclose its financial position with reasonably accuracy at any time.  In particular, they must contain:</w:t>
      </w:r>
    </w:p>
    <w:p w14:paraId="4C5E9670" w14:textId="1AD24A54"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 xml:space="preserve">day-to-day entries of all sums of money received and expended by the </w:t>
      </w:r>
      <w:r w:rsidR="007C0FBC">
        <w:rPr>
          <w:rFonts w:ascii="Arial" w:hAnsi="Arial" w:cs="Arial"/>
          <w:b/>
          <w:bCs/>
        </w:rPr>
        <w:t>Council</w:t>
      </w:r>
      <w:r w:rsidRPr="009F1AF9">
        <w:rPr>
          <w:rFonts w:ascii="Arial" w:hAnsi="Arial" w:cs="Arial"/>
          <w:b/>
          <w:bCs/>
        </w:rPr>
        <w:t xml:space="preserve"> and the matters to which they relate;</w:t>
      </w:r>
    </w:p>
    <w:p w14:paraId="63BE23E5" w14:textId="3DAB1645"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 xml:space="preserve">a record of the assets and liabilities of the </w:t>
      </w:r>
      <w:r w:rsidR="007C0FBC">
        <w:rPr>
          <w:rFonts w:ascii="Arial" w:hAnsi="Arial" w:cs="Arial"/>
          <w:b/>
          <w:bCs/>
        </w:rPr>
        <w:t>Council</w:t>
      </w:r>
      <w:r w:rsidRPr="009F1AF9">
        <w:rPr>
          <w:rFonts w:ascii="Arial" w:hAnsi="Arial" w:cs="Arial"/>
          <w:b/>
          <w:bCs/>
        </w:rPr>
        <w:t>;</w:t>
      </w:r>
    </w:p>
    <w:p w14:paraId="107406E6" w14:textId="36F455F1"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The accounting records shall be designed to facilitate the efficient preparation of the accounting statements in the Annual Governance and Accountability Return.</w:t>
      </w:r>
    </w:p>
    <w:p w14:paraId="5393B5A4" w14:textId="203D0422"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455891">
        <w:rPr>
          <w:rFonts w:ascii="Arial" w:hAnsi="Arial" w:cs="Arial"/>
        </w:rPr>
        <w:t>Clerk/</w:t>
      </w:r>
      <w:r w:rsidR="007C0FBC">
        <w:rPr>
          <w:rFonts w:ascii="Arial" w:hAnsi="Arial" w:cs="Arial"/>
        </w:rPr>
        <w:t>RFO</w:t>
      </w:r>
      <w:r w:rsidRPr="009F1AF9">
        <w:rPr>
          <w:rFonts w:ascii="Arial" w:hAnsi="Arial" w:cs="Arial"/>
        </w:rPr>
        <w:t xml:space="preserve">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w:t>
      </w:r>
      <w:r w:rsidR="007C0FBC">
        <w:rPr>
          <w:rFonts w:ascii="Arial" w:hAnsi="Arial" w:cs="Arial"/>
        </w:rPr>
        <w:t>Council</w:t>
      </w:r>
      <w:r w:rsidR="00127DA7" w:rsidRPr="009F1AF9">
        <w:rPr>
          <w:rFonts w:ascii="Arial" w:hAnsi="Arial" w:cs="Arial"/>
        </w:rPr>
        <w:t xml:space="preserve">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w:t>
      </w:r>
      <w:r w:rsidR="00455891">
        <w:rPr>
          <w:rFonts w:ascii="Arial" w:hAnsi="Arial" w:cs="Arial"/>
        </w:rPr>
        <w:t>Clerk/</w:t>
      </w:r>
      <w:r w:rsidR="007C0FBC">
        <w:rPr>
          <w:rFonts w:ascii="Arial" w:hAnsi="Arial" w:cs="Arial"/>
        </w:rPr>
        <w:t>RFO</w:t>
      </w:r>
      <w:r w:rsidR="00574214" w:rsidRPr="009F1AF9">
        <w:rPr>
          <w:rFonts w:ascii="Arial" w:hAnsi="Arial" w:cs="Arial"/>
        </w:rPr>
        <w:t xml:space="preserve">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 xml:space="preserve">to the </w:t>
      </w:r>
      <w:r w:rsidR="007C0FBC">
        <w:rPr>
          <w:rFonts w:ascii="Arial" w:hAnsi="Arial" w:cs="Arial"/>
        </w:rPr>
        <w:t>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56BE13DD"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w:t>
      </w:r>
      <w:r w:rsidR="007C0FBC">
        <w:rPr>
          <w:rFonts w:ascii="Arial" w:hAnsi="Arial" w:cs="Arial"/>
          <w:b/>
          <w:bCs/>
        </w:rPr>
        <w:t>Council</w:t>
      </w:r>
      <w:r w:rsidRPr="009F1AF9">
        <w:rPr>
          <w:rFonts w:ascii="Arial" w:hAnsi="Arial" w:cs="Arial"/>
          <w:b/>
          <w:bCs/>
        </w:rPr>
        <w:t xml:space="preserve">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41E35260"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w:t>
      </w:r>
      <w:r w:rsidR="007C0FBC">
        <w:rPr>
          <w:rFonts w:ascii="Arial" w:hAnsi="Arial" w:cs="Arial"/>
          <w:b/>
          <w:bCs/>
        </w:rPr>
        <w:t>Council</w:t>
      </w:r>
      <w:r w:rsidRPr="009F1AF9">
        <w:rPr>
          <w:rFonts w:ascii="Arial" w:hAnsi="Arial" w:cs="Arial"/>
          <w:b/>
          <w:bCs/>
        </w:rPr>
        <w:t xml:space="preserve">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w:t>
      </w:r>
      <w:r w:rsidR="007C0FBC">
        <w:rPr>
          <w:rFonts w:ascii="Arial" w:hAnsi="Arial" w:cs="Arial"/>
        </w:rPr>
        <w:t>Council</w:t>
      </w:r>
      <w:r w:rsidRPr="009F1AF9">
        <w:rPr>
          <w:rFonts w:ascii="Arial" w:hAnsi="Arial" w:cs="Arial"/>
        </w:rPr>
        <w:t xml:space="preserve">, supply the </w:t>
      </w:r>
      <w:r w:rsidR="007C0FBC">
        <w:rPr>
          <w:rFonts w:ascii="Arial" w:hAnsi="Arial" w:cs="Arial"/>
        </w:rPr>
        <w:t>RFO</w:t>
      </w:r>
      <w:r w:rsidRPr="009F1AF9">
        <w:rPr>
          <w:rFonts w:ascii="Arial" w:hAnsi="Arial" w:cs="Arial"/>
        </w:rPr>
        <w:t xml:space="preserve">, internal auditor, or external auditor with such information and explanation as the </w:t>
      </w:r>
      <w:r w:rsidR="007C0FBC">
        <w:rPr>
          <w:rFonts w:ascii="Arial" w:hAnsi="Arial" w:cs="Arial"/>
        </w:rPr>
        <w:t>Council</w:t>
      </w:r>
      <w:r w:rsidRPr="009F1AF9">
        <w:rPr>
          <w:rFonts w:ascii="Arial" w:hAnsi="Arial" w:cs="Arial"/>
        </w:rPr>
        <w:t xml:space="preserve"> considers necessary</w:t>
      </w:r>
      <w:r w:rsidR="00361C2B" w:rsidRPr="009F1AF9">
        <w:rPr>
          <w:rFonts w:ascii="Arial" w:hAnsi="Arial" w:cs="Arial"/>
        </w:rPr>
        <w:t>.</w:t>
      </w:r>
    </w:p>
    <w:p w14:paraId="3DED7FFD" w14:textId="74D5532F"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454793" w:rsidRPr="009F1AF9">
        <w:rPr>
          <w:rFonts w:ascii="Arial" w:hAnsi="Arial" w:cs="Arial"/>
        </w:rPr>
        <w:t xml:space="preserve">the </w:t>
      </w:r>
      <w:r w:rsidR="007C0FBC">
        <w:rPr>
          <w:rFonts w:ascii="Arial" w:hAnsi="Arial" w:cs="Arial"/>
        </w:rPr>
        <w:t>Council</w:t>
      </w:r>
      <w:r w:rsidR="00454793" w:rsidRPr="009F1AF9">
        <w:rPr>
          <w:rFonts w:ascii="Arial" w:hAnsi="Arial" w:cs="Arial"/>
        </w:rPr>
        <w:t xml:space="preserve">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 xml:space="preserve">to evaluate the effectiveness of the </w:t>
      </w:r>
      <w:r w:rsidR="007C0FBC">
        <w:rPr>
          <w:rFonts w:ascii="Arial" w:hAnsi="Arial" w:cs="Arial"/>
        </w:rPr>
        <w:t>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12DD72E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7C0FBC">
        <w:rPr>
          <w:rFonts w:ascii="Arial" w:hAnsi="Arial" w:cs="Arial"/>
        </w:rPr>
        <w:t>Council</w:t>
      </w:r>
      <w:r w:rsidR="00233DEB" w:rsidRPr="009F1AF9">
        <w:rPr>
          <w:rFonts w:ascii="Arial" w:hAnsi="Arial" w:cs="Arial"/>
        </w:rPr>
        <w:t xml:space="preserve">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7C5E12A7"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 xml:space="preserve">competent and independent of the financial operations of the </w:t>
      </w:r>
      <w:r w:rsidR="007C0FBC">
        <w:rPr>
          <w:rFonts w:ascii="Arial" w:hAnsi="Arial" w:cs="Arial"/>
        </w:rPr>
        <w:t>Council</w:t>
      </w:r>
      <w:r w:rsidR="009E68C5" w:rsidRPr="009F1AF9">
        <w:rPr>
          <w:rFonts w:ascii="Arial" w:hAnsi="Arial" w:cs="Arial"/>
        </w:rPr>
        <w:t>;</w:t>
      </w:r>
    </w:p>
    <w:p w14:paraId="1798F4E1" w14:textId="2278FEA9"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w:t>
      </w:r>
      <w:r w:rsidR="007C0FBC">
        <w:rPr>
          <w:rFonts w:ascii="Arial" w:hAnsi="Arial" w:cs="Arial"/>
        </w:rPr>
        <w:t>Council</w:t>
      </w:r>
      <w:r w:rsidRPr="009F1AF9">
        <w:rPr>
          <w:rFonts w:ascii="Arial" w:hAnsi="Arial" w:cs="Arial"/>
        </w:rPr>
        <w:t xml:space="preserve">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08B1BBC6"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ha</w:t>
      </w:r>
      <w:r w:rsidR="00846A01" w:rsidRPr="009F1AF9">
        <w:rPr>
          <w:rFonts w:ascii="Arial" w:hAnsi="Arial" w:cs="Arial"/>
        </w:rPr>
        <w:t>s</w:t>
      </w:r>
      <w:r w:rsidRPr="009F1AF9">
        <w:rPr>
          <w:rFonts w:ascii="Arial" w:hAnsi="Arial" w:cs="Arial"/>
        </w:rPr>
        <w:t xml:space="preserve"> no involvement in the management or control of the </w:t>
      </w:r>
      <w:r w:rsidR="007C0FBC">
        <w:rPr>
          <w:rFonts w:ascii="Arial" w:hAnsi="Arial" w:cs="Arial"/>
        </w:rPr>
        <w:t>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Internal or external auditors may not under any circumstances:</w:t>
      </w:r>
    </w:p>
    <w:p w14:paraId="5316B8EC" w14:textId="0087BC6F"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pe</w:t>
      </w:r>
      <w:r w:rsidR="007C0FBC">
        <w:rPr>
          <w:rFonts w:ascii="Arial" w:hAnsi="Arial" w:cs="Arial"/>
        </w:rPr>
        <w:t>rfo</w:t>
      </w:r>
      <w:r w:rsidRPr="009F1AF9">
        <w:rPr>
          <w:rFonts w:ascii="Arial" w:hAnsi="Arial" w:cs="Arial"/>
        </w:rPr>
        <w:t xml:space="preserve">rm any operational duties for the </w:t>
      </w:r>
      <w:r w:rsidR="007C0FBC">
        <w:rPr>
          <w:rFonts w:ascii="Arial" w:hAnsi="Arial" w:cs="Arial"/>
        </w:rPr>
        <w:t>Council</w:t>
      </w:r>
      <w:r w:rsidRPr="009F1AF9">
        <w:rPr>
          <w:rFonts w:ascii="Arial" w:hAnsi="Arial" w:cs="Arial"/>
        </w:rPr>
        <w:t>;</w:t>
      </w:r>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0D83FC64"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 xml:space="preserve">direct the activities of any </w:t>
      </w:r>
      <w:r w:rsidR="007C0FBC">
        <w:rPr>
          <w:rFonts w:ascii="Arial" w:hAnsi="Arial" w:cs="Arial"/>
        </w:rPr>
        <w:t>Council</w:t>
      </w:r>
      <w:r w:rsidRPr="009F1AF9">
        <w:rPr>
          <w:rFonts w:ascii="Arial" w:hAnsi="Arial" w:cs="Arial"/>
        </w:rPr>
        <w:t xml:space="preserve">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77E62FA0"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w:t>
      </w:r>
      <w:r w:rsidR="00455891">
        <w:rPr>
          <w:rFonts w:ascii="Arial" w:hAnsi="Arial" w:cs="Arial"/>
        </w:rPr>
        <w:t xml:space="preserve"> Clerk/</w:t>
      </w:r>
      <w:r w:rsidR="007C0FBC">
        <w:rPr>
          <w:rFonts w:ascii="Arial" w:hAnsi="Arial" w:cs="Arial"/>
        </w:rPr>
        <w:t>RFO</w:t>
      </w:r>
      <w:r w:rsidRPr="009F1AF9">
        <w:rPr>
          <w:rFonts w:ascii="Arial" w:hAnsi="Arial" w:cs="Arial"/>
        </w:rPr>
        <w:t xml:space="preserve"> shall make</w:t>
      </w:r>
      <w:r w:rsidR="00FA56C9" w:rsidRPr="009F1AF9">
        <w:rPr>
          <w:rFonts w:ascii="Arial" w:hAnsi="Arial" w:cs="Arial"/>
        </w:rPr>
        <w:t xml:space="preserve"> a</w:t>
      </w:r>
      <w:r w:rsidRPr="009F1AF9">
        <w:rPr>
          <w:rFonts w:ascii="Arial" w:hAnsi="Arial" w:cs="Arial"/>
        </w:rPr>
        <w:t>rrangements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051907C4"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455891">
        <w:rPr>
          <w:rFonts w:ascii="Arial" w:hAnsi="Arial" w:cs="Arial"/>
        </w:rPr>
        <w:t>Clerk/</w:t>
      </w:r>
      <w:r w:rsidR="007C0FBC">
        <w:rPr>
          <w:rFonts w:ascii="Arial" w:hAnsi="Arial" w:cs="Arial"/>
        </w:rPr>
        <w:t>RFO</w:t>
      </w:r>
      <w:r w:rsidRPr="009F1AF9">
        <w:rPr>
          <w:rFonts w:ascii="Arial" w:hAnsi="Arial" w:cs="Arial"/>
        </w:rPr>
        <w:t xml:space="preserve"> shall, without undue delay, bring to the attention of all </w:t>
      </w:r>
      <w:r w:rsidR="007C0FBC">
        <w:rPr>
          <w:rFonts w:ascii="Arial" w:hAnsi="Arial" w:cs="Arial"/>
        </w:rPr>
        <w:t>Council</w:t>
      </w:r>
      <w:r w:rsidRPr="009F1AF9">
        <w:rPr>
          <w:rFonts w:ascii="Arial" w:hAnsi="Arial" w:cs="Arial"/>
        </w:rPr>
        <w:t>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41331469"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7C0FBC">
        <w:rPr>
          <w:rFonts w:ascii="Arial" w:hAnsi="Arial" w:cs="Arial"/>
          <w:b/>
          <w:bCs/>
        </w:rPr>
        <w:t>Council</w:t>
      </w:r>
      <w:r w:rsidR="00C17B3F" w:rsidRPr="009F1AF9">
        <w:rPr>
          <w:rFonts w:ascii="Arial" w:hAnsi="Arial" w:cs="Arial"/>
          <w:b/>
          <w:bCs/>
        </w:rPr>
        <w:t xml:space="preserve"> must </w:t>
      </w:r>
      <w:r w:rsidR="00905BC2" w:rsidRPr="009F1AF9">
        <w:rPr>
          <w:rFonts w:ascii="Arial" w:hAnsi="Arial" w:cs="Arial"/>
          <w:b/>
          <w:bCs/>
        </w:rPr>
        <w:t xml:space="preserve">calculate its </w:t>
      </w:r>
      <w:r w:rsidR="00FE1311">
        <w:rPr>
          <w:rFonts w:ascii="Arial" w:hAnsi="Arial" w:cs="Arial"/>
          <w:b/>
          <w:bCs/>
        </w:rPr>
        <w:t>c</w:t>
      </w:r>
      <w:r w:rsidR="007C0FBC">
        <w:rPr>
          <w:rFonts w:ascii="Arial" w:hAnsi="Arial" w:cs="Arial"/>
          <w:b/>
          <w:bCs/>
        </w:rPr>
        <w:t>ouncil</w:t>
      </w:r>
      <w:r w:rsidR="00905BC2" w:rsidRPr="009F1AF9">
        <w:rPr>
          <w:rFonts w:ascii="Arial" w:hAnsi="Arial" w:cs="Arial"/>
          <w:b/>
          <w:bCs/>
        </w:rPr>
        <w:t xml:space="preserve"> tax 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2FBBA819"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w:t>
      </w:r>
      <w:proofErr w:type="gramStart"/>
      <w:r w:rsidR="00955295" w:rsidRPr="009F1AF9">
        <w:rPr>
          <w:rFonts w:ascii="Arial" w:eastAsia="Calibri" w:hAnsi="Arial" w:cs="Arial"/>
        </w:rPr>
        <w:t xml:space="preserve">reviewed  </w:t>
      </w:r>
      <w:r w:rsidR="007C0FBC">
        <w:rPr>
          <w:rFonts w:ascii="Arial" w:eastAsia="Calibri" w:hAnsi="Arial" w:cs="Arial"/>
        </w:rPr>
        <w:t>Council</w:t>
      </w:r>
      <w:proofErr w:type="gramEnd"/>
      <w:r w:rsidR="00955295" w:rsidRPr="009F1AF9">
        <w:rPr>
          <w:rFonts w:ascii="Arial" w:eastAsia="Calibri" w:hAnsi="Arial" w:cs="Arial"/>
        </w:rPr>
        <w:t xml:space="preserve"> at least annually for the following financial year </w:t>
      </w:r>
    </w:p>
    <w:p w14:paraId="2D28879B" w14:textId="5A50B710"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No later than </w:t>
      </w:r>
      <w:r w:rsidR="00E41D2D">
        <w:rPr>
          <w:rFonts w:ascii="Arial" w:eastAsia="Calibri" w:hAnsi="Arial" w:cs="Arial"/>
        </w:rPr>
        <w:t>January each</w:t>
      </w:r>
      <w:r w:rsidRPr="009F1AF9">
        <w:rPr>
          <w:rFonts w:ascii="Arial" w:eastAsia="Calibri" w:hAnsi="Arial" w:cs="Arial"/>
        </w:rPr>
        <w:t xml:space="preserve"> year, the </w:t>
      </w:r>
      <w:r w:rsidR="00455891">
        <w:rPr>
          <w:rFonts w:ascii="Arial" w:eastAsia="Calibri" w:hAnsi="Arial" w:cs="Arial"/>
        </w:rPr>
        <w:t>Clerk/</w:t>
      </w:r>
      <w:r w:rsidR="007C0FBC">
        <w:rPr>
          <w:rFonts w:ascii="Arial" w:eastAsia="Calibri" w:hAnsi="Arial" w:cs="Arial"/>
        </w:rPr>
        <w:t>RFO</w:t>
      </w:r>
      <w:r w:rsidRPr="009F1AF9">
        <w:rPr>
          <w:rFonts w:ascii="Arial" w:eastAsia="Calibri" w:hAnsi="Arial" w:cs="Arial"/>
        </w:rPr>
        <w:t xml:space="preserve"> shall prepare </w:t>
      </w:r>
      <w:r w:rsidR="00FE1311">
        <w:rPr>
          <w:rFonts w:ascii="Arial" w:eastAsia="Calibri" w:hAnsi="Arial" w:cs="Arial"/>
        </w:rPr>
        <w:t>the dr</w:t>
      </w:r>
      <w:r w:rsidRPr="009F1AF9">
        <w:rPr>
          <w:rFonts w:ascii="Arial" w:eastAsia="Calibri" w:hAnsi="Arial" w:cs="Arial"/>
        </w:rPr>
        <w:t xml:space="preserve">aft budget with detailed estimates of all receipts and payments for the following financial year </w:t>
      </w:r>
    </w:p>
    <w:p w14:paraId="06E71B1B" w14:textId="7EB9326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Unspent budgets for completed projects shall not be carried forward to a subsequent year. Unspent funds for partially completed projects may be carried forward by placing them in an earmarked reserve </w:t>
      </w:r>
    </w:p>
    <w:p w14:paraId="565F7468" w14:textId="6C422D74"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 xml:space="preserve">Any member with </w:t>
      </w:r>
      <w:r w:rsidR="007C0FBC">
        <w:rPr>
          <w:rFonts w:ascii="Arial" w:eastAsia="Calibri" w:hAnsi="Arial" w:cs="Arial"/>
          <w:b/>
          <w:bCs/>
        </w:rPr>
        <w:t>Council</w:t>
      </w:r>
      <w:r w:rsidRPr="009F1AF9">
        <w:rPr>
          <w:rFonts w:ascii="Arial" w:eastAsia="Calibri" w:hAnsi="Arial" w:cs="Arial"/>
          <w:b/>
          <w:bCs/>
        </w:rPr>
        <w:t xml:space="preserve"> tax unpaid for more than two months is prohibited from voting on the budget or precept by Section 106 of the Local Government Finance Act 1992 and must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2A378CEE"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w:t>
      </w:r>
      <w:r w:rsidR="007C0FBC">
        <w:rPr>
          <w:rFonts w:ascii="Arial" w:eastAsia="Calibri" w:hAnsi="Arial" w:cs="Arial"/>
        </w:rPr>
        <w:t>RFO</w:t>
      </w:r>
      <w:r w:rsidRPr="009F1AF9">
        <w:rPr>
          <w:rFonts w:ascii="Arial" w:eastAsia="Calibri" w:hAnsi="Arial" w:cs="Arial"/>
        </w:rPr>
        <w:t xml:space="preserve">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63E127AE" w:rsidR="009C39DD"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007C0FBC">
        <w:rPr>
          <w:rFonts w:ascii="Arial" w:hAnsi="Arial" w:cs="Arial"/>
        </w:rPr>
        <w:t>Council</w:t>
      </w:r>
      <w:r w:rsidR="00075EFF" w:rsidRPr="009F1AF9">
        <w:rPr>
          <w:rFonts w:ascii="Arial" w:hAnsi="Arial" w:cs="Arial"/>
        </w:rPr>
        <w:t>.</w:t>
      </w:r>
    </w:p>
    <w:p w14:paraId="1CE2E7FE" w14:textId="77777777" w:rsidR="001815A8" w:rsidRDefault="001815A8" w:rsidP="001815A8">
      <w:pPr>
        <w:pStyle w:val="ListParagraph"/>
        <w:numPr>
          <w:ilvl w:val="1"/>
          <w:numId w:val="21"/>
        </w:numPr>
        <w:spacing w:after="120"/>
        <w:contextualSpacing w:val="0"/>
        <w:rPr>
          <w:rFonts w:ascii="Arial" w:hAnsi="Arial" w:cs="Arial"/>
        </w:rPr>
      </w:pPr>
      <w:r w:rsidRPr="4C80E3E9">
        <w:rPr>
          <w:rFonts w:ascii="Arial" w:hAnsi="Arial" w:cs="Arial"/>
        </w:rPr>
        <w:lastRenderedPageBreak/>
        <w:t xml:space="preserve">No expenditure may be authorised that will exceed the budget for that type of expenditure other than by resolution of the </w:t>
      </w:r>
      <w:r>
        <w:rPr>
          <w:rFonts w:ascii="Arial" w:hAnsi="Arial" w:cs="Arial"/>
        </w:rPr>
        <w:t>Council</w:t>
      </w:r>
    </w:p>
    <w:p w14:paraId="47EAC514" w14:textId="77777777" w:rsidR="001815A8" w:rsidRDefault="001815A8" w:rsidP="001815A8">
      <w:pPr>
        <w:pStyle w:val="ListParagraph"/>
        <w:numPr>
          <w:ilvl w:val="1"/>
          <w:numId w:val="21"/>
        </w:numPr>
        <w:spacing w:after="120"/>
        <w:contextualSpacing w:val="0"/>
        <w:rPr>
          <w:rFonts w:ascii="Arial" w:hAnsi="Arial" w:cs="Arial"/>
        </w:rPr>
      </w:pPr>
      <w:r>
        <w:rPr>
          <w:rFonts w:ascii="Arial" w:hAnsi="Arial" w:cs="Arial"/>
        </w:rPr>
        <w:t>During the budget year and with the approval of Council having considered fully the implications for public services, unspent and available amounts may be moved to other budget headings or to an earmarked reserve as appropriate (“virement”).</w:t>
      </w:r>
    </w:p>
    <w:p w14:paraId="3526644F" w14:textId="77777777" w:rsidR="001815A8" w:rsidRPr="009F1AF9" w:rsidRDefault="001815A8" w:rsidP="001815A8">
      <w:pPr>
        <w:pStyle w:val="ListParagraph"/>
        <w:spacing w:after="120"/>
        <w:ind w:left="851"/>
        <w:contextualSpacing w:val="0"/>
        <w:rPr>
          <w:rFonts w:ascii="Arial" w:hAnsi="Arial" w:cs="Arial"/>
        </w:rPr>
      </w:pP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4278865C" w14:textId="6630B37B"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obtaining value for money at all times. </w:t>
      </w:r>
      <w:r w:rsidRPr="009F1AF9">
        <w:rPr>
          <w:rFonts w:ascii="Arial" w:hAnsi="Arial" w:cs="Arial"/>
        </w:rPr>
        <w:t xml:space="preserve">Any officer procuring goods, services or works should ensure, as far as practicable, that the best available terms are obtained, usually by obtaining prices from </w:t>
      </w:r>
      <w:r w:rsidR="00452CFD">
        <w:rPr>
          <w:rFonts w:ascii="Arial" w:hAnsi="Arial" w:cs="Arial"/>
        </w:rPr>
        <w:t>three</w:t>
      </w:r>
      <w:r w:rsidRPr="009F1AF9">
        <w:rPr>
          <w:rFonts w:ascii="Arial" w:hAnsi="Arial" w:cs="Arial"/>
        </w:rPr>
        <w:t xml:space="preserve"> suppliers.</w:t>
      </w:r>
    </w:p>
    <w:p w14:paraId="189E8395" w14:textId="36DDC017" w:rsidR="00D22E75" w:rsidRPr="009F1AF9" w:rsidRDefault="00D22E7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a contract </w:t>
      </w:r>
      <w:bookmarkStart w:id="101" w:name="_Hlk157601022"/>
      <w:r w:rsidRPr="009F1AF9">
        <w:rPr>
          <w:rFonts w:ascii="Arial" w:hAnsi="Arial" w:cs="Arial"/>
          <w:b/>
          <w:bCs/>
        </w:rPr>
        <w:t xml:space="preserve">for the supply of goods, services or works </w:t>
      </w:r>
      <w:bookmarkEnd w:id="101"/>
      <w:r w:rsidRPr="009F1AF9">
        <w:rPr>
          <w:rFonts w:ascii="Arial" w:hAnsi="Arial" w:cs="Arial"/>
          <w:b/>
          <w:bCs/>
        </w:rPr>
        <w:t>where the estimated value will exceed the thresholds set by Parliament, the full requirements of The Public Contracts Regulations 2015 or any superseding legislation (“the Legislation”), must be followed in respect of the tendering, award and notification of that contract.</w:t>
      </w:r>
    </w:p>
    <w:p w14:paraId="15A01A91" w14:textId="000D0437"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xml:space="preserve">, the </w:t>
      </w:r>
      <w:r w:rsidR="007C0FBC">
        <w:rPr>
          <w:rFonts w:ascii="Arial" w:hAnsi="Arial" w:cs="Arial"/>
        </w:rPr>
        <w:t>Council</w:t>
      </w:r>
      <w:r w:rsidR="009662D9" w:rsidRPr="009F1AF9">
        <w:rPr>
          <w:rFonts w:ascii="Arial" w:hAnsi="Arial" w:cs="Arial"/>
        </w:rPr>
        <w:t xml:space="preserve"> shall (with the exception of items listed in paragraph 6.12)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14A8018" w14:textId="2F1971C6" w:rsidR="00D22E75" w:rsidRPr="009F1AF9" w:rsidRDefault="002F125A"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w:t>
      </w:r>
      <w:r w:rsidR="007C0FBC">
        <w:rPr>
          <w:rFonts w:ascii="Arial" w:hAnsi="Arial" w:cs="Arial"/>
          <w:b/>
          <w:bCs/>
        </w:rPr>
        <w:t>Council</w:t>
      </w:r>
      <w:r w:rsidR="00D22E75" w:rsidRPr="009F1AF9">
        <w:rPr>
          <w:rFonts w:ascii="Arial" w:hAnsi="Arial" w:cs="Arial"/>
          <w:b/>
          <w:bCs/>
        </w:rPr>
        <w:t xml:space="preserve"> must comply with </w:t>
      </w:r>
      <w:r w:rsidR="00AF0379" w:rsidRPr="009F1AF9">
        <w:rPr>
          <w:rFonts w:ascii="Arial" w:hAnsi="Arial" w:cs="Arial"/>
          <w:b/>
          <w:bCs/>
        </w:rPr>
        <w:t>any</w:t>
      </w:r>
      <w:r w:rsidR="00D22E75" w:rsidRPr="009F1AF9">
        <w:rPr>
          <w:rFonts w:ascii="Arial" w:hAnsi="Arial" w:cs="Arial"/>
          <w:b/>
          <w:bCs/>
        </w:rPr>
        <w:t xml:space="preserve"> requirements of the Legislation</w:t>
      </w:r>
      <w:r w:rsidR="00D22E75" w:rsidRPr="009F1AF9">
        <w:rPr>
          <w:rStyle w:val="FootnoteReference"/>
          <w:rFonts w:ascii="Arial" w:hAnsi="Arial" w:cs="Arial"/>
          <w:b/>
          <w:bCs/>
        </w:rPr>
        <w:footnoteReference w:id="2"/>
      </w:r>
      <w:r w:rsidR="00D22E75" w:rsidRPr="009F1AF9">
        <w:rPr>
          <w:rFonts w:ascii="Arial" w:hAnsi="Arial" w:cs="Arial"/>
          <w:b/>
          <w:bCs/>
        </w:rPr>
        <w:t xml:space="preserve"> </w:t>
      </w:r>
      <w:r w:rsidR="00AF0379" w:rsidRPr="009F1AF9">
        <w:rPr>
          <w:rFonts w:ascii="Arial" w:hAnsi="Arial" w:cs="Arial"/>
          <w:b/>
          <w:bCs/>
        </w:rPr>
        <w:t>regarding</w:t>
      </w:r>
      <w:r w:rsidR="00D22E75" w:rsidRPr="009F1AF9">
        <w:rPr>
          <w:rFonts w:ascii="Arial" w:hAnsi="Arial" w:cs="Arial"/>
          <w:b/>
          <w:bCs/>
        </w:rPr>
        <w:t xml:space="preserve"> the advertising of contract opportunities and the publication of notices about the award of contracts.</w:t>
      </w:r>
    </w:p>
    <w:p w14:paraId="6220EBAA" w14:textId="33EDD895"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£3,000 excluding VAT the </w:t>
      </w:r>
      <w:r w:rsidR="007C0FBC">
        <w:rPr>
          <w:rFonts w:ascii="Arial" w:hAnsi="Arial" w:cs="Arial"/>
        </w:rPr>
        <w:t>Council</w:t>
      </w:r>
      <w:r w:rsidR="00D22E75" w:rsidRPr="4C80E3E9">
        <w:rPr>
          <w:rFonts w:ascii="Arial" w:hAnsi="Arial" w:cs="Arial"/>
        </w:rPr>
        <w:t xml:space="preserve"> shall seek at least 3 fixed-price quotes; </w:t>
      </w:r>
    </w:p>
    <w:p w14:paraId="57298436" w14:textId="3362A959"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where the value is </w:t>
      </w:r>
      <w:r w:rsidR="00B2694A" w:rsidRPr="4C80E3E9">
        <w:rPr>
          <w:rFonts w:ascii="Arial" w:hAnsi="Arial" w:cs="Arial"/>
        </w:rPr>
        <w:t>between</w:t>
      </w:r>
      <w:r w:rsidRPr="4C80E3E9">
        <w:rPr>
          <w:rFonts w:ascii="Arial" w:hAnsi="Arial" w:cs="Arial"/>
        </w:rPr>
        <w:t xml:space="preserve"> £500</w:t>
      </w:r>
      <w:r w:rsidR="004D5643">
        <w:rPr>
          <w:rFonts w:ascii="Arial" w:hAnsi="Arial" w:cs="Arial"/>
        </w:rPr>
        <w:t xml:space="preserve"> </w:t>
      </w:r>
      <w:r w:rsidRPr="4C80E3E9">
        <w:rPr>
          <w:rFonts w:ascii="Arial" w:hAnsi="Arial" w:cs="Arial"/>
        </w:rPr>
        <w:t>and £3,000</w:t>
      </w:r>
      <w:r w:rsidR="004D5643">
        <w:rPr>
          <w:rFonts w:ascii="Arial" w:hAnsi="Arial" w:cs="Arial"/>
        </w:rPr>
        <w:t xml:space="preserve"> </w:t>
      </w:r>
      <w:r w:rsidRPr="4C80E3E9">
        <w:rPr>
          <w:rFonts w:ascii="Arial" w:hAnsi="Arial" w:cs="Arial"/>
        </w:rPr>
        <w:t xml:space="preserve">excluding VAT, the </w:t>
      </w:r>
      <w:r w:rsidR="007C0FBC">
        <w:rPr>
          <w:rFonts w:ascii="Arial" w:hAnsi="Arial" w:cs="Arial"/>
        </w:rPr>
        <w:t>Council</w:t>
      </w:r>
      <w:r w:rsidR="004D5643">
        <w:rPr>
          <w:rFonts w:ascii="Arial" w:hAnsi="Arial" w:cs="Arial"/>
        </w:rPr>
        <w:t xml:space="preserve"> </w:t>
      </w:r>
      <w:r w:rsidRPr="4C80E3E9">
        <w:rPr>
          <w:rFonts w:ascii="Arial" w:hAnsi="Arial" w:cs="Arial"/>
        </w:rPr>
        <w:t>shall try to obtain 3 estimates which might include evidence of online prices</w:t>
      </w:r>
      <w:r w:rsidR="00F215C5" w:rsidRPr="4C80E3E9">
        <w:rPr>
          <w:rFonts w:ascii="Arial" w:hAnsi="Arial" w:cs="Arial"/>
        </w:rPr>
        <w:t xml:space="preserve">, or recent prices from </w:t>
      </w:r>
      <w:r w:rsidRPr="4C80E3E9">
        <w:rPr>
          <w:rFonts w:ascii="Arial" w:hAnsi="Arial" w:cs="Arial"/>
        </w:rPr>
        <w:t>regular suppliers</w:t>
      </w:r>
      <w:r w:rsidR="00922F21" w:rsidRPr="4C80E3E9">
        <w:rPr>
          <w:rFonts w:ascii="Arial" w:hAnsi="Arial" w:cs="Arial"/>
        </w:rPr>
        <w:t>.</w:t>
      </w:r>
    </w:p>
    <w:p w14:paraId="6EC1DDBC" w14:textId="1B62FCA3"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 xml:space="preserve">the </w:t>
      </w:r>
      <w:r w:rsidR="007C0FBC">
        <w:rPr>
          <w:rFonts w:ascii="Arial" w:hAnsi="Arial" w:cs="Arial"/>
        </w:rPr>
        <w:t>Council</w:t>
      </w:r>
      <w:r w:rsidR="00CA1584" w:rsidRPr="4C80E3E9">
        <w:rPr>
          <w:rFonts w:ascii="Arial" w:hAnsi="Arial" w:cs="Arial"/>
        </w:rPr>
        <w:t xml:space="preserve"> shall seek to achieve value for money.</w:t>
      </w:r>
    </w:p>
    <w:p w14:paraId="7878A61D" w14:textId="51BE0915" w:rsidR="00800338"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b/>
          <w:bCs/>
        </w:rPr>
        <w:t xml:space="preserve">Contracts must not be split into smaller lots to avoid compliance with these </w:t>
      </w:r>
      <w:r w:rsidR="00C460D0" w:rsidRPr="4C80E3E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The requirement to obtain competitive prices in these regulations need not apply to contracts that relate to items (</w:t>
      </w:r>
      <w:proofErr w:type="spellStart"/>
      <w:r w:rsidR="00D22E75" w:rsidRPr="4C80E3E9">
        <w:rPr>
          <w:rFonts w:ascii="Arial" w:hAnsi="Arial" w:cs="Arial"/>
        </w:rPr>
        <w:t>i</w:t>
      </w:r>
      <w:proofErr w:type="spellEnd"/>
      <w:r w:rsidR="00D22E75" w:rsidRPr="4C80E3E9">
        <w:rPr>
          <w:rFonts w:ascii="Arial" w:hAnsi="Arial" w:cs="Arial"/>
        </w:rPr>
        <w:t xml:space="preserve">)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lastRenderedPageBreak/>
        <w:t>goods or services that are only available from one supplier or are sold at a fixed price.</w:t>
      </w:r>
    </w:p>
    <w:p w14:paraId="7A420821" w14:textId="12B4D926"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w:t>
      </w:r>
      <w:r w:rsidR="007C0FBC">
        <w:rPr>
          <w:rFonts w:ascii="Arial" w:hAnsi="Arial" w:cs="Arial"/>
        </w:rPr>
        <w:t>Council</w:t>
      </w:r>
      <w:r w:rsidRPr="4C80E3E9">
        <w:rPr>
          <w:rFonts w:ascii="Arial" w:hAnsi="Arial" w:cs="Arial"/>
        </w:rPr>
        <w:t xml:space="preserve">.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18A59403"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w:t>
      </w:r>
      <w:r w:rsidR="007C0FBC">
        <w:rPr>
          <w:rFonts w:ascii="Arial" w:hAnsi="Arial" w:cs="Arial"/>
        </w:rPr>
        <w:t>Council</w:t>
      </w:r>
      <w:r w:rsidRPr="4C80E3E9">
        <w:rPr>
          <w:rFonts w:ascii="Arial" w:hAnsi="Arial" w:cs="Arial"/>
        </w:rPr>
        <w:t xml:space="preserve"> shall not be obliged to accept the lowest o</w:t>
      </w:r>
      <w:r w:rsidR="001815A8">
        <w:rPr>
          <w:rFonts w:ascii="Arial" w:hAnsi="Arial" w:cs="Arial"/>
        </w:rPr>
        <w:t>f</w:t>
      </w:r>
      <w:r w:rsidRPr="4C80E3E9">
        <w:rPr>
          <w:rFonts w:ascii="Arial" w:hAnsi="Arial" w:cs="Arial"/>
        </w:rPr>
        <w:t xml:space="preserve"> any tender, quote or estimate. </w:t>
      </w:r>
    </w:p>
    <w:p w14:paraId="4A8939A6" w14:textId="59FFF200"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 xml:space="preserve">may issue an official order </w:t>
      </w:r>
      <w:r w:rsidR="00E66D0C">
        <w:rPr>
          <w:rFonts w:ascii="Arial" w:hAnsi="Arial" w:cs="Arial"/>
        </w:rPr>
        <w:t>u</w:t>
      </w:r>
      <w:r w:rsidR="00D22E75" w:rsidRPr="4C80E3E9">
        <w:rPr>
          <w:rFonts w:ascii="Arial" w:hAnsi="Arial" w:cs="Arial"/>
        </w:rPr>
        <w:t xml:space="preserve">nless instructed to do so in advance by a resolution of the </w:t>
      </w:r>
      <w:r w:rsidR="007C0FBC">
        <w:rPr>
          <w:rFonts w:ascii="Arial" w:hAnsi="Arial" w:cs="Arial"/>
        </w:rPr>
        <w:t>Council</w:t>
      </w:r>
      <w:r w:rsidR="00E66D0C">
        <w:rPr>
          <w:rFonts w:ascii="Arial" w:hAnsi="Arial" w:cs="Arial"/>
        </w:rPr>
        <w:t xml:space="preserve"> no</w:t>
      </w:r>
      <w:r w:rsidR="00D22E75" w:rsidRPr="4C80E3E9">
        <w:rPr>
          <w:rFonts w:ascii="Arial" w:hAnsi="Arial" w:cs="Arial"/>
        </w:rPr>
        <w:t xml:space="preserve">r make any contract on behalf of the </w:t>
      </w:r>
      <w:r w:rsidR="007C0FBC">
        <w:rPr>
          <w:rFonts w:ascii="Arial" w:hAnsi="Arial" w:cs="Arial"/>
        </w:rPr>
        <w:t>Council</w:t>
      </w:r>
      <w:r w:rsidR="00D22E75" w:rsidRPr="4C80E3E9">
        <w:rPr>
          <w:rFonts w:ascii="Arial" w:hAnsi="Arial" w:cs="Arial"/>
        </w:rPr>
        <w:t>.</w:t>
      </w:r>
    </w:p>
    <w:p w14:paraId="1D353FEC" w14:textId="37E5F81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into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the </w:t>
      </w:r>
      <w:r w:rsidR="007C0FBC">
        <w:rPr>
          <w:rFonts w:ascii="Arial" w:hAnsi="Arial" w:cs="Arial"/>
        </w:rPr>
        <w:t>Council</w:t>
      </w:r>
      <w:r w:rsidR="002B1D00">
        <w:rPr>
          <w:rFonts w:ascii="Arial" w:hAnsi="Arial" w:cs="Arial"/>
        </w:rPr>
        <w:t xml:space="preserve"> </w:t>
      </w:r>
      <w:r w:rsidRPr="4C80E3E9">
        <w:rPr>
          <w:rFonts w:ascii="Arial" w:hAnsi="Arial" w:cs="Arial"/>
        </w:rPr>
        <w:t>is satisfied that the necessary funds are available and that where a loan is required, Government borrowing approval has been obtained first.</w:t>
      </w:r>
    </w:p>
    <w:p w14:paraId="608D28D1" w14:textId="344D009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An official order or letter shall be issued for all work, goods and services above £50</w:t>
      </w:r>
      <w:r w:rsidR="002B1D00">
        <w:rPr>
          <w:rFonts w:ascii="Arial" w:hAnsi="Arial" w:cs="Arial"/>
        </w:rPr>
        <w:t xml:space="preserve"> </w:t>
      </w:r>
      <w:r w:rsidRPr="4C80E3E9">
        <w:rPr>
          <w:rFonts w:ascii="Arial" w:hAnsi="Arial" w:cs="Arial"/>
        </w:rPr>
        <w:t>excluding VAT unless a formal contract is to be prepared or an official order would be inappropriate. Copies of orders</w:t>
      </w:r>
      <w:r w:rsidR="003A4FC4">
        <w:rPr>
          <w:rFonts w:ascii="Arial" w:hAnsi="Arial" w:cs="Arial"/>
        </w:rPr>
        <w:t xml:space="preserve"> or quotes</w:t>
      </w:r>
      <w:r w:rsidRPr="4C80E3E9">
        <w:rPr>
          <w:rFonts w:ascii="Arial" w:hAnsi="Arial" w:cs="Arial"/>
        </w:rPr>
        <w:t xml:space="preserve"> shall be retained</w:t>
      </w:r>
      <w:r w:rsidR="003A4FC4">
        <w:rPr>
          <w:rFonts w:ascii="Arial" w:hAnsi="Arial" w:cs="Arial"/>
        </w:rPr>
        <w:t>.</w:t>
      </w:r>
    </w:p>
    <w:p w14:paraId="4F11A477" w14:textId="5A97A74C" w:rsidR="00D22E75" w:rsidRPr="009F1AF9" w:rsidRDefault="0021576E" w:rsidP="009F1AF9">
      <w:pPr>
        <w:pStyle w:val="Heading1"/>
        <w:rPr>
          <w:rFonts w:ascii="Arial" w:hAnsi="Arial" w:cs="Arial"/>
        </w:rPr>
      </w:pPr>
      <w:bookmarkStart w:id="102" w:name="_Toc165549957"/>
      <w:r w:rsidRPr="009F1AF9">
        <w:rPr>
          <w:rFonts w:ascii="Arial" w:hAnsi="Arial" w:cs="Arial"/>
        </w:rPr>
        <w:t>Banking and p</w:t>
      </w:r>
      <w:bookmarkStart w:id="103" w:name="_Toc164085251"/>
      <w:bookmarkStart w:id="104" w:name="_Toc164858082"/>
      <w:bookmarkStart w:id="105" w:name="_Toc164866523"/>
      <w:bookmarkStart w:id="106" w:name="_Toc164871815"/>
      <w:bookmarkStart w:id="107" w:name="_Toc164937772"/>
      <w:bookmarkStart w:id="108" w:name="_Toc165194535"/>
      <w:bookmarkStart w:id="109" w:name="_Toc164071007"/>
      <w:bookmarkStart w:id="110" w:name="_Toc164071532"/>
      <w:bookmarkStart w:id="111" w:name="_Toc164071680"/>
      <w:bookmarkStart w:id="112" w:name="_Toc164085252"/>
      <w:bookmarkStart w:id="113" w:name="_Toc164858083"/>
      <w:bookmarkStart w:id="114" w:name="_Toc164866524"/>
      <w:bookmarkStart w:id="115" w:name="_Toc164871816"/>
      <w:bookmarkStart w:id="116" w:name="_Toc164937773"/>
      <w:bookmarkStart w:id="117" w:name="_Toc165194536"/>
      <w:bookmarkStart w:id="118" w:name="_Toc165238366"/>
      <w:bookmarkStart w:id="119" w:name="_Toc165238458"/>
      <w:bookmarkStart w:id="120" w:name="_Toc164071008"/>
      <w:bookmarkStart w:id="121" w:name="_Toc164071533"/>
      <w:bookmarkStart w:id="122" w:name="_Toc164071681"/>
      <w:bookmarkStart w:id="123" w:name="_Toc164085253"/>
      <w:bookmarkStart w:id="124" w:name="_Toc164858084"/>
      <w:bookmarkStart w:id="125" w:name="_Toc164866525"/>
      <w:bookmarkStart w:id="126" w:name="_Toc164871817"/>
      <w:bookmarkStart w:id="127" w:name="_Toc164937774"/>
      <w:bookmarkStart w:id="128" w:name="_Toc165194537"/>
      <w:bookmarkStart w:id="129" w:name="_Toc165238367"/>
      <w:bookmarkStart w:id="130" w:name="_Toc165238459"/>
      <w:bookmarkStart w:id="131" w:name="_Toc164071009"/>
      <w:bookmarkStart w:id="132" w:name="_Toc164071534"/>
      <w:bookmarkStart w:id="133" w:name="_Toc164071682"/>
      <w:bookmarkStart w:id="134" w:name="_Toc164085254"/>
      <w:bookmarkStart w:id="135" w:name="_Toc164858085"/>
      <w:bookmarkStart w:id="136" w:name="_Toc164866526"/>
      <w:bookmarkStart w:id="137" w:name="_Toc164871818"/>
      <w:bookmarkStart w:id="138" w:name="_Toc164937775"/>
      <w:bookmarkStart w:id="139" w:name="_Toc165194538"/>
      <w:bookmarkStart w:id="140" w:name="_Toc165238368"/>
      <w:bookmarkStart w:id="141" w:name="_Toc165238460"/>
      <w:bookmarkStart w:id="142" w:name="_Toc164085255"/>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r w:rsidR="00D22E75" w:rsidRPr="009F1AF9">
        <w:rPr>
          <w:rFonts w:ascii="Arial" w:hAnsi="Arial" w:cs="Arial"/>
        </w:rPr>
        <w:t>ayments</w:t>
      </w:r>
      <w:bookmarkEnd w:id="102"/>
      <w:bookmarkEnd w:id="142"/>
      <w:r w:rsidR="00E66D0C">
        <w:rPr>
          <w:rFonts w:ascii="Arial" w:hAnsi="Arial" w:cs="Arial"/>
        </w:rPr>
        <w:t xml:space="preserve"> </w:t>
      </w:r>
    </w:p>
    <w:p w14:paraId="357CDF05" w14:textId="6FA4A6E4"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7C0FBC">
        <w:rPr>
          <w:rFonts w:ascii="Arial" w:hAnsi="Arial" w:cs="Arial"/>
        </w:rPr>
        <w:t>Council</w:t>
      </w:r>
      <w:r w:rsidRPr="009F1AF9">
        <w:rPr>
          <w:rFonts w:ascii="Arial" w:hAnsi="Arial" w:cs="Arial"/>
        </w:rPr>
        <w:t xml:space="preserve">'s banking arrangements, including the bank mandate, shall be made by the </w:t>
      </w:r>
      <w:r w:rsidR="001815A8">
        <w:rPr>
          <w:rFonts w:ascii="Arial" w:hAnsi="Arial" w:cs="Arial"/>
        </w:rPr>
        <w:t>Clerk/</w:t>
      </w:r>
      <w:r w:rsidR="007C0FBC">
        <w:rPr>
          <w:rFonts w:ascii="Arial" w:hAnsi="Arial" w:cs="Arial"/>
        </w:rPr>
        <w:t>RFO</w:t>
      </w:r>
      <w:r w:rsidRPr="009F1AF9">
        <w:rPr>
          <w:rFonts w:ascii="Arial" w:hAnsi="Arial" w:cs="Arial"/>
        </w:rPr>
        <w:t xml:space="preserve"> and a</w:t>
      </w:r>
      <w:r w:rsidR="00CE2B31" w:rsidRPr="009F1AF9">
        <w:rPr>
          <w:rFonts w:ascii="Arial" w:hAnsi="Arial" w:cs="Arial"/>
        </w:rPr>
        <w:t>uthorised</w:t>
      </w:r>
      <w:r w:rsidRPr="009F1AF9">
        <w:rPr>
          <w:rFonts w:ascii="Arial" w:hAnsi="Arial" w:cs="Arial"/>
        </w:rPr>
        <w:t xml:space="preserve"> by the </w:t>
      </w:r>
      <w:r w:rsidR="007C0FBC">
        <w:rPr>
          <w:rFonts w:ascii="Arial" w:hAnsi="Arial" w:cs="Arial"/>
        </w:rPr>
        <w:t>Council</w:t>
      </w:r>
      <w:r w:rsidR="00E45C47">
        <w:rPr>
          <w:rFonts w:ascii="Arial" w:hAnsi="Arial" w:cs="Arial"/>
        </w:rPr>
        <w:t>.</w:t>
      </w:r>
      <w:r w:rsidR="00D91001" w:rsidRPr="009F1AF9">
        <w:rPr>
          <w:rFonts w:ascii="Arial" w:hAnsi="Arial" w:cs="Arial"/>
        </w:rPr>
        <w:t xml:space="preserve"> </w:t>
      </w:r>
    </w:p>
    <w:p w14:paraId="2B122CD9" w14:textId="3021A717"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7C0FBC">
        <w:rPr>
          <w:rFonts w:ascii="Arial" w:hAnsi="Arial" w:cs="Arial"/>
        </w:rPr>
        <w:t>Council</w:t>
      </w:r>
      <w:r w:rsidRPr="009F1AF9">
        <w:rPr>
          <w:rFonts w:ascii="Arial" w:hAnsi="Arial" w:cs="Arial"/>
        </w:rPr>
        <w:t xml:space="preserve"> must have safe and efficient arrangements for making payments, to safeguard against the possibility of fraud or error. </w:t>
      </w:r>
      <w:r w:rsidR="00E45C47">
        <w:rPr>
          <w:rFonts w:ascii="Arial" w:hAnsi="Arial" w:cs="Arial"/>
        </w:rPr>
        <w:t>M</w:t>
      </w:r>
      <w:r w:rsidRPr="009F1AF9">
        <w:rPr>
          <w:rFonts w:ascii="Arial" w:hAnsi="Arial" w:cs="Arial"/>
        </w:rPr>
        <w:t xml:space="preserve">ore than one person </w:t>
      </w:r>
      <w:r w:rsidR="00E45C47">
        <w:rPr>
          <w:rFonts w:ascii="Arial" w:hAnsi="Arial" w:cs="Arial"/>
        </w:rPr>
        <w:t>will</w:t>
      </w:r>
      <w:r w:rsidRPr="009F1AF9">
        <w:rPr>
          <w:rFonts w:ascii="Arial" w:hAnsi="Arial" w:cs="Arial"/>
        </w:rPr>
        <w:t xml:space="preserve">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 xml:space="preserve">Even where a purchase has been authorised, the payment must also be authorised and only authorised payments shall be approved or signed to allow the funds to leave the </w:t>
      </w:r>
      <w:r w:rsidR="007C0FBC">
        <w:rPr>
          <w:rFonts w:ascii="Arial" w:hAnsi="Arial" w:cs="Arial"/>
        </w:rPr>
        <w:t>Council</w:t>
      </w:r>
      <w:r w:rsidR="00324654" w:rsidRPr="009F1AF9">
        <w:rPr>
          <w:rFonts w:ascii="Arial" w:hAnsi="Arial" w:cs="Arial"/>
        </w:rPr>
        <w:t>’s bank.</w:t>
      </w:r>
    </w:p>
    <w:p w14:paraId="79F1BD26" w14:textId="5CB59B14"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w:t>
      </w:r>
      <w:r w:rsidR="007C0FBC">
        <w:rPr>
          <w:rFonts w:ascii="Arial" w:hAnsi="Arial" w:cs="Arial"/>
        </w:rPr>
        <w:t>Council</w:t>
      </w:r>
      <w:r w:rsidR="0071081F" w:rsidRPr="009F1AF9">
        <w:rPr>
          <w:rFonts w:ascii="Arial" w:hAnsi="Arial" w:cs="Arial"/>
        </w:rPr>
        <w:t xml:space="preserve"> before being certified by </w:t>
      </w:r>
      <w:proofErr w:type="gramStart"/>
      <w:r w:rsidR="0071081F" w:rsidRPr="009F1AF9">
        <w:rPr>
          <w:rFonts w:ascii="Arial" w:hAnsi="Arial" w:cs="Arial"/>
        </w:rPr>
        <w:t xml:space="preserve">the </w:t>
      </w:r>
      <w:r w:rsidR="001815A8">
        <w:rPr>
          <w:rFonts w:ascii="Arial" w:hAnsi="Arial" w:cs="Arial"/>
        </w:rPr>
        <w:t xml:space="preserve"> Clerk</w:t>
      </w:r>
      <w:proofErr w:type="gramEnd"/>
      <w:r w:rsidR="001815A8">
        <w:rPr>
          <w:rFonts w:ascii="Arial" w:hAnsi="Arial" w:cs="Arial"/>
        </w:rPr>
        <w:t>/</w:t>
      </w:r>
      <w:r w:rsidR="007C0FBC">
        <w:rPr>
          <w:rFonts w:ascii="Arial" w:hAnsi="Arial" w:cs="Arial"/>
        </w:rPr>
        <w:t>RFO</w:t>
      </w:r>
      <w:r w:rsidRPr="009F1AF9">
        <w:rPr>
          <w:rFonts w:ascii="Arial" w:hAnsi="Arial" w:cs="Arial"/>
        </w:rPr>
        <w:t xml:space="preserve">. </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0C3A7ACE"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Pr="009F1AF9">
        <w:rPr>
          <w:rFonts w:ascii="Arial" w:hAnsi="Arial" w:cs="Arial"/>
        </w:rPr>
        <w:t>online banking</w:t>
      </w:r>
      <w:r w:rsidR="003A4FC4">
        <w:rPr>
          <w:rFonts w:ascii="Arial" w:hAnsi="Arial" w:cs="Arial"/>
        </w:rPr>
        <w:t xml:space="preserve"> or </w:t>
      </w:r>
      <w:r w:rsidR="003205C9" w:rsidRPr="009F1AF9">
        <w:rPr>
          <w:rFonts w:ascii="Arial" w:hAnsi="Arial" w:cs="Arial"/>
        </w:rPr>
        <w:t>cheque</w:t>
      </w:r>
      <w:r w:rsidRPr="009F1AF9">
        <w:rPr>
          <w:rFonts w:ascii="Arial" w:hAnsi="Arial" w:cs="Arial"/>
        </w:rPr>
        <w:t xml:space="preserve">, in accordance with a resolution of </w:t>
      </w:r>
      <w:r w:rsidR="00CE0569" w:rsidRPr="009F1AF9">
        <w:rPr>
          <w:rFonts w:ascii="Arial" w:hAnsi="Arial" w:cs="Arial"/>
        </w:rPr>
        <w:t xml:space="preserve">the </w:t>
      </w:r>
      <w:r w:rsidR="007C0FBC">
        <w:rPr>
          <w:rFonts w:ascii="Arial" w:hAnsi="Arial" w:cs="Arial"/>
        </w:rPr>
        <w:t>Council</w:t>
      </w:r>
      <w:r w:rsidRPr="009F1AF9">
        <w:rPr>
          <w:rFonts w:ascii="Arial" w:hAnsi="Arial" w:cs="Arial"/>
        </w:rPr>
        <w:t xml:space="preserve"> </w:t>
      </w:r>
      <w:r w:rsidR="003A4FC4">
        <w:rPr>
          <w:rFonts w:ascii="Arial" w:hAnsi="Arial" w:cs="Arial"/>
        </w:rPr>
        <w:t>(</w:t>
      </w:r>
      <w:r w:rsidR="00D76D8B" w:rsidRPr="009F1AF9">
        <w:rPr>
          <w:rFonts w:ascii="Arial" w:hAnsi="Arial" w:cs="Arial"/>
        </w:rPr>
        <w:t>or a delegated decision by an officer</w:t>
      </w:r>
      <w:r w:rsidR="0082541D" w:rsidRPr="009F1AF9">
        <w:rPr>
          <w:rFonts w:ascii="Arial" w:hAnsi="Arial" w:cs="Arial"/>
        </w:rPr>
        <w:t>}</w:t>
      </w:r>
      <w:r w:rsidR="00CE0569" w:rsidRPr="009F1AF9">
        <w:rPr>
          <w:rFonts w:ascii="Arial" w:hAnsi="Arial" w:cs="Arial"/>
        </w:rPr>
        <w:t>, unless</w:t>
      </w:r>
      <w:r w:rsidR="00EE2C29" w:rsidRPr="009F1AF9">
        <w:rPr>
          <w:rFonts w:ascii="Arial" w:hAnsi="Arial" w:cs="Arial"/>
        </w:rPr>
        <w:t xml:space="preserve"> the </w:t>
      </w:r>
      <w:r w:rsidR="007C0FBC">
        <w:rPr>
          <w:rFonts w:ascii="Arial" w:hAnsi="Arial" w:cs="Arial"/>
        </w:rPr>
        <w:t>Council</w:t>
      </w:r>
      <w:r w:rsidR="003A4FC4">
        <w:rPr>
          <w:rFonts w:ascii="Arial" w:hAnsi="Arial" w:cs="Arial"/>
        </w:rPr>
        <w:t xml:space="preserve"> </w:t>
      </w:r>
      <w:r w:rsidR="00EE2C29" w:rsidRPr="009F1AF9">
        <w:rPr>
          <w:rFonts w:ascii="Arial" w:hAnsi="Arial" w:cs="Arial"/>
        </w:rPr>
        <w:t>resolves to use a different payment method.</w:t>
      </w:r>
    </w:p>
    <w:p w14:paraId="59726350" w14:textId="41FB1910" w:rsidR="00186AAD" w:rsidRPr="003A4FC4" w:rsidRDefault="00186AAD" w:rsidP="004D0C40">
      <w:pPr>
        <w:pStyle w:val="ListParagraph"/>
        <w:numPr>
          <w:ilvl w:val="1"/>
          <w:numId w:val="21"/>
        </w:numPr>
        <w:spacing w:after="120"/>
        <w:contextualSpacing w:val="0"/>
        <w:rPr>
          <w:rFonts w:ascii="Arial" w:hAnsi="Arial" w:cs="Arial"/>
        </w:rPr>
      </w:pPr>
      <w:r w:rsidRPr="003A4FC4">
        <w:rPr>
          <w:rFonts w:ascii="Arial" w:hAnsi="Arial" w:cs="Arial"/>
        </w:rPr>
        <w:t xml:space="preserve">For each financial year </w:t>
      </w:r>
      <w:r w:rsidR="003A4FC4" w:rsidRPr="003A4FC4">
        <w:rPr>
          <w:rFonts w:ascii="Arial" w:hAnsi="Arial" w:cs="Arial"/>
        </w:rPr>
        <w:t>t</w:t>
      </w:r>
      <w:r w:rsidRPr="003A4FC4">
        <w:rPr>
          <w:rFonts w:ascii="Arial" w:hAnsi="Arial" w:cs="Arial"/>
        </w:rPr>
        <w:t xml:space="preserve">he </w:t>
      </w:r>
      <w:r w:rsidR="00455891">
        <w:rPr>
          <w:rFonts w:ascii="Arial" w:hAnsi="Arial" w:cs="Arial"/>
        </w:rPr>
        <w:t>Clerk/</w:t>
      </w:r>
      <w:r w:rsidR="007C0FBC">
        <w:rPr>
          <w:rFonts w:ascii="Arial" w:hAnsi="Arial" w:cs="Arial"/>
        </w:rPr>
        <w:t>RFO</w:t>
      </w:r>
      <w:r w:rsidR="003A4FC4" w:rsidRPr="003A4FC4">
        <w:rPr>
          <w:rFonts w:ascii="Arial" w:hAnsi="Arial" w:cs="Arial"/>
        </w:rPr>
        <w:t xml:space="preserve"> </w:t>
      </w:r>
      <w:r w:rsidR="00116ADA" w:rsidRPr="003A4FC4">
        <w:rPr>
          <w:rFonts w:ascii="Arial" w:hAnsi="Arial" w:cs="Arial"/>
        </w:rPr>
        <w:t xml:space="preserve">may </w:t>
      </w:r>
      <w:r w:rsidRPr="003A4FC4">
        <w:rPr>
          <w:rFonts w:ascii="Arial" w:hAnsi="Arial" w:cs="Arial"/>
        </w:rPr>
        <w:t xml:space="preserve">draw up a </w:t>
      </w:r>
      <w:r w:rsidR="00E56B8C" w:rsidRPr="003A4FC4">
        <w:rPr>
          <w:rFonts w:ascii="Arial" w:hAnsi="Arial" w:cs="Arial"/>
        </w:rPr>
        <w:t>schedule</w:t>
      </w:r>
      <w:r w:rsidRPr="003A4FC4">
        <w:rPr>
          <w:rFonts w:ascii="Arial" w:hAnsi="Arial" w:cs="Arial"/>
        </w:rPr>
        <w:t xml:space="preserve"> of </w:t>
      </w:r>
      <w:r w:rsidR="007C0630" w:rsidRPr="003A4FC4">
        <w:rPr>
          <w:rFonts w:ascii="Arial" w:hAnsi="Arial" w:cs="Arial"/>
        </w:rPr>
        <w:t xml:space="preserve">regular </w:t>
      </w:r>
      <w:r w:rsidRPr="003A4FC4">
        <w:rPr>
          <w:rFonts w:ascii="Arial" w:hAnsi="Arial" w:cs="Arial"/>
        </w:rPr>
        <w:t xml:space="preserve">payments </w:t>
      </w:r>
      <w:r w:rsidR="001F6D3D" w:rsidRPr="003A4FC4">
        <w:rPr>
          <w:rFonts w:ascii="Arial" w:hAnsi="Arial" w:cs="Arial"/>
        </w:rPr>
        <w:t>due</w:t>
      </w:r>
      <w:r w:rsidRPr="003A4FC4">
        <w:rPr>
          <w:rFonts w:ascii="Arial" w:hAnsi="Arial" w:cs="Arial"/>
        </w:rPr>
        <w:t xml:space="preserve"> </w:t>
      </w:r>
      <w:r w:rsidR="007C0630" w:rsidRPr="003A4FC4">
        <w:rPr>
          <w:rFonts w:ascii="Arial" w:hAnsi="Arial" w:cs="Arial"/>
        </w:rPr>
        <w:t xml:space="preserve">in relation to </w:t>
      </w:r>
      <w:r w:rsidRPr="003A4FC4">
        <w:rPr>
          <w:rFonts w:ascii="Arial" w:hAnsi="Arial" w:cs="Arial"/>
        </w:rPr>
        <w:t xml:space="preserve">a continuing contract or obligation </w:t>
      </w:r>
      <w:r w:rsidR="00E56B8C" w:rsidRPr="003A4FC4">
        <w:rPr>
          <w:rFonts w:ascii="Arial" w:hAnsi="Arial" w:cs="Arial"/>
        </w:rPr>
        <w:t>(</w:t>
      </w:r>
      <w:r w:rsidRPr="003A4FC4">
        <w:rPr>
          <w:rFonts w:ascii="Arial" w:hAnsi="Arial" w:cs="Arial"/>
        </w:rPr>
        <w:t>such as Salaries, PAYE</w:t>
      </w:r>
      <w:r w:rsidR="00377F6C" w:rsidRPr="003A4FC4">
        <w:rPr>
          <w:rFonts w:ascii="Arial" w:hAnsi="Arial" w:cs="Arial"/>
        </w:rPr>
        <w:t>,</w:t>
      </w:r>
      <w:r w:rsidRPr="003A4FC4">
        <w:rPr>
          <w:rFonts w:ascii="Arial" w:hAnsi="Arial" w:cs="Arial"/>
        </w:rPr>
        <w:t xml:space="preserve"> N</w:t>
      </w:r>
      <w:r w:rsidR="00377F6C" w:rsidRPr="003A4FC4">
        <w:rPr>
          <w:rFonts w:ascii="Arial" w:hAnsi="Arial" w:cs="Arial"/>
        </w:rPr>
        <w:t xml:space="preserve">ational </w:t>
      </w:r>
      <w:r w:rsidRPr="003A4FC4">
        <w:rPr>
          <w:rFonts w:ascii="Arial" w:hAnsi="Arial" w:cs="Arial"/>
        </w:rPr>
        <w:t>I</w:t>
      </w:r>
      <w:r w:rsidR="00753BF2" w:rsidRPr="003A4FC4">
        <w:rPr>
          <w:rFonts w:ascii="Arial" w:hAnsi="Arial" w:cs="Arial"/>
        </w:rPr>
        <w:t>nsurance</w:t>
      </w:r>
      <w:r w:rsidRPr="003A4FC4">
        <w:rPr>
          <w:rFonts w:ascii="Arial" w:hAnsi="Arial" w:cs="Arial"/>
        </w:rPr>
        <w:t xml:space="preserve">, </w:t>
      </w:r>
      <w:r w:rsidR="00753BF2" w:rsidRPr="003A4FC4">
        <w:rPr>
          <w:rFonts w:ascii="Arial" w:hAnsi="Arial" w:cs="Arial"/>
        </w:rPr>
        <w:t>pension contributions</w:t>
      </w:r>
      <w:r w:rsidR="007877E2" w:rsidRPr="003A4FC4">
        <w:rPr>
          <w:rFonts w:ascii="Arial" w:hAnsi="Arial" w:cs="Arial"/>
        </w:rPr>
        <w:t>,</w:t>
      </w:r>
      <w:r w:rsidRPr="003A4FC4">
        <w:rPr>
          <w:rFonts w:ascii="Arial" w:hAnsi="Arial" w:cs="Arial"/>
        </w:rPr>
        <w:t xml:space="preserve"> </w:t>
      </w:r>
      <w:r w:rsidR="00904756" w:rsidRPr="003A4FC4">
        <w:rPr>
          <w:rFonts w:ascii="Arial" w:hAnsi="Arial" w:cs="Arial"/>
        </w:rPr>
        <w:t>rent, rates</w:t>
      </w:r>
      <w:r w:rsidR="003B49ED" w:rsidRPr="003A4FC4">
        <w:rPr>
          <w:rFonts w:ascii="Arial" w:hAnsi="Arial" w:cs="Arial"/>
        </w:rPr>
        <w:t xml:space="preserve">, </w:t>
      </w:r>
      <w:r w:rsidRPr="003A4FC4">
        <w:rPr>
          <w:rFonts w:ascii="Arial" w:hAnsi="Arial" w:cs="Arial"/>
        </w:rPr>
        <w:t xml:space="preserve">regular maintenance contracts and </w:t>
      </w:r>
      <w:r w:rsidR="00324704" w:rsidRPr="003A4FC4">
        <w:rPr>
          <w:rFonts w:ascii="Arial" w:hAnsi="Arial" w:cs="Arial"/>
        </w:rPr>
        <w:t>similar items</w:t>
      </w:r>
      <w:r w:rsidR="00E56B8C" w:rsidRPr="003A4FC4">
        <w:rPr>
          <w:rFonts w:ascii="Arial" w:hAnsi="Arial" w:cs="Arial"/>
        </w:rPr>
        <w:t>)</w:t>
      </w:r>
      <w:r w:rsidR="00324704" w:rsidRPr="003A4FC4">
        <w:rPr>
          <w:rFonts w:ascii="Arial" w:hAnsi="Arial" w:cs="Arial"/>
        </w:rPr>
        <w:t xml:space="preserve">, </w:t>
      </w:r>
      <w:r w:rsidRPr="003A4FC4">
        <w:rPr>
          <w:rFonts w:ascii="Arial" w:hAnsi="Arial" w:cs="Arial"/>
        </w:rPr>
        <w:t xml:space="preserve">which </w:t>
      </w:r>
      <w:r w:rsidR="00D521C8" w:rsidRPr="003A4FC4">
        <w:rPr>
          <w:rFonts w:ascii="Arial" w:hAnsi="Arial" w:cs="Arial"/>
        </w:rPr>
        <w:t xml:space="preserve">the </w:t>
      </w:r>
      <w:r w:rsidR="007C0FBC">
        <w:rPr>
          <w:rFonts w:ascii="Arial" w:hAnsi="Arial" w:cs="Arial"/>
        </w:rPr>
        <w:t>Council</w:t>
      </w:r>
      <w:r w:rsidR="001F3320" w:rsidRPr="003A4FC4">
        <w:rPr>
          <w:rFonts w:ascii="Arial" w:hAnsi="Arial" w:cs="Arial"/>
        </w:rPr>
        <w:t xml:space="preserve"> </w:t>
      </w:r>
      <w:r w:rsidRPr="003A4FC4">
        <w:rPr>
          <w:rFonts w:ascii="Arial" w:hAnsi="Arial" w:cs="Arial"/>
        </w:rPr>
        <w:t xml:space="preserve">may </w:t>
      </w:r>
      <w:r w:rsidR="00116ADA" w:rsidRPr="003A4FC4">
        <w:rPr>
          <w:rFonts w:ascii="Arial" w:hAnsi="Arial" w:cs="Arial"/>
        </w:rPr>
        <w:t>a</w:t>
      </w:r>
      <w:r w:rsidR="001C4D8C" w:rsidRPr="003A4FC4">
        <w:rPr>
          <w:rFonts w:ascii="Arial" w:hAnsi="Arial" w:cs="Arial"/>
        </w:rPr>
        <w:t>uthoris</w:t>
      </w:r>
      <w:r w:rsidR="00116ADA" w:rsidRPr="003A4FC4">
        <w:rPr>
          <w:rFonts w:ascii="Arial" w:hAnsi="Arial" w:cs="Arial"/>
        </w:rPr>
        <w:t>e</w:t>
      </w:r>
      <w:r w:rsidRPr="003A4FC4">
        <w:rPr>
          <w:rFonts w:ascii="Arial" w:hAnsi="Arial" w:cs="Arial"/>
        </w:rPr>
        <w:t xml:space="preserve"> </w:t>
      </w:r>
      <w:r w:rsidR="00E56B8C" w:rsidRPr="003A4FC4">
        <w:rPr>
          <w:rFonts w:ascii="Arial" w:hAnsi="Arial" w:cs="Arial"/>
        </w:rPr>
        <w:t xml:space="preserve">in advance </w:t>
      </w:r>
      <w:r w:rsidRPr="003A4FC4">
        <w:rPr>
          <w:rFonts w:ascii="Arial" w:hAnsi="Arial" w:cs="Arial"/>
        </w:rPr>
        <w:t xml:space="preserve">for the </w:t>
      </w:r>
      <w:r w:rsidRPr="003A4FC4">
        <w:rPr>
          <w:rFonts w:ascii="Arial" w:hAnsi="Arial" w:cs="Arial"/>
        </w:rPr>
        <w:lastRenderedPageBreak/>
        <w:t>year</w:t>
      </w:r>
      <w:r w:rsidR="003A4FC4" w:rsidRPr="003A4FC4">
        <w:rPr>
          <w:rFonts w:ascii="Arial" w:hAnsi="Arial" w:cs="Arial"/>
        </w:rPr>
        <w:t>.  S</w:t>
      </w:r>
      <w:r w:rsidR="00E1469E" w:rsidRPr="003A4FC4">
        <w:rPr>
          <w:rFonts w:ascii="Arial" w:hAnsi="Arial" w:cs="Arial"/>
        </w:rPr>
        <w:t>uch payments</w:t>
      </w:r>
      <w:r w:rsidR="003A4FC4" w:rsidRPr="003A4FC4">
        <w:rPr>
          <w:rFonts w:ascii="Arial" w:hAnsi="Arial" w:cs="Arial"/>
        </w:rPr>
        <w:t xml:space="preserve"> made</w:t>
      </w:r>
      <w:r w:rsidR="00E1469E" w:rsidRPr="003A4FC4">
        <w:rPr>
          <w:rFonts w:ascii="Arial" w:hAnsi="Arial" w:cs="Arial"/>
        </w:rPr>
        <w:t xml:space="preserve"> shall be </w:t>
      </w:r>
      <w:r w:rsidR="00B6347D" w:rsidRPr="003A4FC4">
        <w:rPr>
          <w:rFonts w:ascii="Arial" w:hAnsi="Arial" w:cs="Arial"/>
        </w:rPr>
        <w:t>reported</w:t>
      </w:r>
      <w:r w:rsidR="00E1469E" w:rsidRPr="003A4FC4">
        <w:rPr>
          <w:rFonts w:ascii="Arial" w:hAnsi="Arial" w:cs="Arial"/>
        </w:rPr>
        <w:t xml:space="preserve"> to the next appropriate meeting of </w:t>
      </w:r>
      <w:r w:rsidR="00B6347D" w:rsidRPr="003A4FC4">
        <w:rPr>
          <w:rFonts w:ascii="Arial" w:hAnsi="Arial" w:cs="Arial"/>
        </w:rPr>
        <w:t xml:space="preserve">the </w:t>
      </w:r>
      <w:r w:rsidR="007C0FBC">
        <w:rPr>
          <w:rFonts w:ascii="Arial" w:hAnsi="Arial" w:cs="Arial"/>
        </w:rPr>
        <w:t>Council</w:t>
      </w:r>
      <w:r w:rsidR="00E1469E" w:rsidRPr="003A4FC4">
        <w:rPr>
          <w:rFonts w:ascii="Arial" w:hAnsi="Arial" w:cs="Arial"/>
        </w:rPr>
        <w:t xml:space="preserve"> for information only</w:t>
      </w:r>
      <w:r w:rsidR="00F63669" w:rsidRPr="003A4FC4">
        <w:rPr>
          <w:rFonts w:ascii="Arial" w:hAnsi="Arial" w:cs="Arial"/>
        </w:rPr>
        <w:t>.</w:t>
      </w:r>
    </w:p>
    <w:p w14:paraId="1804D75E" w14:textId="2811C774"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7C0FBC">
        <w:rPr>
          <w:rFonts w:ascii="Arial" w:hAnsi="Arial" w:cs="Arial"/>
        </w:rPr>
        <w:t>Clerk</w:t>
      </w:r>
      <w:r w:rsidR="00E10003">
        <w:rPr>
          <w:rFonts w:ascii="Arial" w:hAnsi="Arial" w:cs="Arial"/>
        </w:rPr>
        <w:t>/</w:t>
      </w:r>
      <w:r w:rsidR="007C0FBC">
        <w:rPr>
          <w:rFonts w:ascii="Arial" w:hAnsi="Arial" w:cs="Arial"/>
        </w:rPr>
        <w:t>RFO</w:t>
      </w:r>
      <w:r w:rsidRPr="009F1AF9">
        <w:rPr>
          <w:rFonts w:ascii="Arial" w:hAnsi="Arial" w:cs="Arial"/>
        </w:rPr>
        <w:t xml:space="preserve"> shall have delegated authority to authorise payment</w:t>
      </w:r>
      <w:r w:rsidR="008F4195" w:rsidRPr="009F1AF9">
        <w:rPr>
          <w:rFonts w:ascii="Arial" w:hAnsi="Arial" w:cs="Arial"/>
        </w:rPr>
        <w:t>s</w:t>
      </w:r>
      <w:r w:rsidRPr="009F1AF9">
        <w:rPr>
          <w:rFonts w:ascii="Arial" w:hAnsi="Arial" w:cs="Arial"/>
        </w:rPr>
        <w:t xml:space="preserve"> only in the following circumstances:</w:t>
      </w:r>
    </w:p>
    <w:p w14:paraId="06FF78D4" w14:textId="372C0AB2" w:rsidR="00F6366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up to £</w:t>
      </w:r>
      <w:r w:rsidR="003A4FC4">
        <w:rPr>
          <w:rFonts w:ascii="Arial" w:hAnsi="Arial" w:cs="Arial"/>
        </w:rPr>
        <w:t xml:space="preserve">1,000 </w:t>
      </w:r>
      <w:r w:rsidR="00446FDF" w:rsidRPr="009F1AF9">
        <w:rPr>
          <w:rFonts w:ascii="Arial" w:hAnsi="Arial" w:cs="Arial"/>
        </w:rPr>
        <w:t>excluding VAT</w:t>
      </w:r>
      <w:r w:rsidR="00953905"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00953905" w:rsidRPr="009F1AF9">
        <w:rPr>
          <w:rFonts w:ascii="Arial" w:hAnsi="Arial" w:cs="Arial"/>
        </w:rPr>
        <w:t>.</w:t>
      </w:r>
    </w:p>
    <w:p w14:paraId="36C285FC" w14:textId="49D21F90" w:rsidR="00E10003" w:rsidRDefault="00E10003" w:rsidP="009F1AF9">
      <w:pPr>
        <w:pStyle w:val="ListParagraph"/>
        <w:numPr>
          <w:ilvl w:val="2"/>
          <w:numId w:val="52"/>
        </w:numPr>
        <w:spacing w:after="120"/>
        <w:ind w:left="1418" w:hanging="284"/>
        <w:contextualSpacing w:val="0"/>
        <w:rPr>
          <w:rFonts w:ascii="Arial" w:hAnsi="Arial" w:cs="Arial"/>
        </w:rPr>
      </w:pPr>
      <w:r>
        <w:rPr>
          <w:rFonts w:ascii="Arial" w:hAnsi="Arial" w:cs="Arial"/>
        </w:rPr>
        <w:t xml:space="preserve">In cases of serious risk to the delivery of </w:t>
      </w:r>
      <w:r w:rsidR="007C0FBC">
        <w:rPr>
          <w:rFonts w:ascii="Arial" w:hAnsi="Arial" w:cs="Arial"/>
        </w:rPr>
        <w:t>Council</w:t>
      </w:r>
      <w:r>
        <w:rPr>
          <w:rFonts w:ascii="Arial" w:hAnsi="Arial" w:cs="Arial"/>
        </w:rPr>
        <w:t xml:space="preserve"> services or to public safety on </w:t>
      </w:r>
      <w:r w:rsidR="007C0FBC">
        <w:rPr>
          <w:rFonts w:ascii="Arial" w:hAnsi="Arial" w:cs="Arial"/>
        </w:rPr>
        <w:t>Council</w:t>
      </w:r>
      <w:r>
        <w:rPr>
          <w:rFonts w:ascii="Arial" w:hAnsi="Arial" w:cs="Arial"/>
        </w:rPr>
        <w:t xml:space="preserve"> premises, the </w:t>
      </w:r>
      <w:r w:rsidR="007C0FBC">
        <w:rPr>
          <w:rFonts w:ascii="Arial" w:hAnsi="Arial" w:cs="Arial"/>
        </w:rPr>
        <w:t>Clerk</w:t>
      </w:r>
      <w:r>
        <w:rPr>
          <w:rFonts w:ascii="Arial" w:hAnsi="Arial" w:cs="Arial"/>
        </w:rPr>
        <w:t>/</w:t>
      </w:r>
      <w:r w:rsidR="007C0FBC">
        <w:rPr>
          <w:rFonts w:ascii="Arial" w:hAnsi="Arial" w:cs="Arial"/>
        </w:rPr>
        <w:t>RFO</w:t>
      </w:r>
      <w:r>
        <w:rPr>
          <w:rFonts w:ascii="Arial" w:hAnsi="Arial" w:cs="Arial"/>
        </w:rPr>
        <w:t xml:space="preserve"> may authorise expenditure of up to £500 excluding VAT on repair, replacement or other work that in their judgement is necessary where or not there is any budget for such expenditure.  The </w:t>
      </w:r>
      <w:r w:rsidR="007C0FBC">
        <w:rPr>
          <w:rFonts w:ascii="Arial" w:hAnsi="Arial" w:cs="Arial"/>
        </w:rPr>
        <w:t>Clerk</w:t>
      </w:r>
      <w:r w:rsidR="00455891">
        <w:rPr>
          <w:rFonts w:ascii="Arial" w:hAnsi="Arial" w:cs="Arial"/>
        </w:rPr>
        <w:t>/RFO</w:t>
      </w:r>
      <w:r>
        <w:rPr>
          <w:rFonts w:ascii="Arial" w:hAnsi="Arial" w:cs="Arial"/>
        </w:rPr>
        <w:t xml:space="preserve"> shall report such action to the Chair as soon as possible and to the </w:t>
      </w:r>
      <w:r w:rsidR="007C0FBC">
        <w:rPr>
          <w:rFonts w:ascii="Arial" w:hAnsi="Arial" w:cs="Arial"/>
        </w:rPr>
        <w:t>Council</w:t>
      </w:r>
      <w:r>
        <w:rPr>
          <w:rFonts w:ascii="Arial" w:hAnsi="Arial" w:cs="Arial"/>
        </w:rPr>
        <w:t xml:space="preserve"> as soon as is practicable thereafter</w:t>
      </w:r>
    </w:p>
    <w:p w14:paraId="0CC6F70F" w14:textId="2150C35A"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7C0FBC">
        <w:rPr>
          <w:rFonts w:ascii="Arial" w:hAnsi="Arial" w:cs="Arial"/>
        </w:rPr>
        <w:t>Council</w:t>
      </w:r>
      <w:r w:rsidR="009B2323" w:rsidRPr="009F1AF9">
        <w:rPr>
          <w:rFonts w:ascii="Arial" w:hAnsi="Arial" w:cs="Arial"/>
        </w:rPr>
        <w:t xml:space="preserve">, where the </w:t>
      </w:r>
      <w:r w:rsidR="007C0FBC">
        <w:rPr>
          <w:rFonts w:ascii="Arial" w:hAnsi="Arial" w:cs="Arial"/>
        </w:rPr>
        <w:t>Clerk</w:t>
      </w:r>
      <w:r w:rsidR="00E10003">
        <w:rPr>
          <w:rFonts w:ascii="Arial" w:hAnsi="Arial" w:cs="Arial"/>
        </w:rPr>
        <w:t>/</w:t>
      </w:r>
      <w:r w:rsidR="007C0FBC">
        <w:rPr>
          <w:rFonts w:ascii="Arial" w:hAnsi="Arial" w:cs="Arial"/>
        </w:rPr>
        <w:t>RFO</w:t>
      </w:r>
      <w:r w:rsidR="003A4FC4">
        <w:rPr>
          <w:rFonts w:ascii="Arial" w:hAnsi="Arial" w:cs="Arial"/>
        </w:rPr>
        <w:t xml:space="preserve"> </w:t>
      </w:r>
      <w:r w:rsidR="009B2323" w:rsidRPr="009F1AF9">
        <w:rPr>
          <w:rFonts w:ascii="Arial" w:hAnsi="Arial" w:cs="Arial"/>
        </w:rPr>
        <w:t>certif</w:t>
      </w:r>
      <w:r w:rsidR="003A4FC4">
        <w:rPr>
          <w:rFonts w:ascii="Arial" w:hAnsi="Arial" w:cs="Arial"/>
        </w:rPr>
        <w:t>ies</w:t>
      </w:r>
      <w:r w:rsidR="009B2323" w:rsidRPr="009F1AF9">
        <w:rPr>
          <w:rFonts w:ascii="Arial" w:hAnsi="Arial" w:cs="Arial"/>
        </w:rPr>
        <w:t xml:space="preserve"> that there is no dispute or other reason to delay payment, provided that a list of such payments shall be submitted to the next appropriate meeting of </w:t>
      </w:r>
      <w:r w:rsidR="007C0FBC">
        <w:rPr>
          <w:rFonts w:ascii="Arial" w:hAnsi="Arial" w:cs="Arial"/>
        </w:rPr>
        <w:t>Council</w:t>
      </w:r>
      <w:r w:rsidR="009B2323" w:rsidRPr="009F1AF9">
        <w:rPr>
          <w:rFonts w:ascii="Arial" w:hAnsi="Arial" w:cs="Arial"/>
        </w:rPr>
        <w:t xml:space="preserve"> </w:t>
      </w:r>
      <w:r w:rsidR="00F14F77" w:rsidRPr="009F1AF9">
        <w:rPr>
          <w:rFonts w:ascii="Arial" w:hAnsi="Arial" w:cs="Arial"/>
        </w:rPr>
        <w:t xml:space="preserve"> </w:t>
      </w:r>
    </w:p>
    <w:p w14:paraId="4A97B0FF" w14:textId="12D2CC14" w:rsidR="00E66D0C"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 xml:space="preserve">und transfers within the </w:t>
      </w:r>
      <w:r w:rsidR="007C0FBC">
        <w:rPr>
          <w:rFonts w:ascii="Arial" w:hAnsi="Arial" w:cs="Arial"/>
        </w:rPr>
        <w:t>Council</w:t>
      </w:r>
      <w:r w:rsidR="00E10003">
        <w:rPr>
          <w:rFonts w:ascii="Arial" w:hAnsi="Arial" w:cs="Arial"/>
        </w:rPr>
        <w:t>’</w:t>
      </w:r>
      <w:r w:rsidR="009B2323" w:rsidRPr="009F1AF9">
        <w:rPr>
          <w:rFonts w:ascii="Arial" w:hAnsi="Arial" w:cs="Arial"/>
        </w:rPr>
        <w:t>s banking arrangements up to the sum of</w:t>
      </w:r>
      <w:r w:rsidR="00E66D0C">
        <w:rPr>
          <w:rFonts w:ascii="Arial" w:hAnsi="Arial" w:cs="Arial"/>
        </w:rPr>
        <w:t xml:space="preserve"> </w:t>
      </w:r>
      <w:r w:rsidR="009B2323" w:rsidRPr="009F1AF9">
        <w:rPr>
          <w:rFonts w:ascii="Arial" w:hAnsi="Arial" w:cs="Arial"/>
        </w:rPr>
        <w:t>£</w:t>
      </w:r>
      <w:r w:rsidR="00E66D0C">
        <w:rPr>
          <w:rFonts w:ascii="Arial" w:hAnsi="Arial" w:cs="Arial"/>
        </w:rPr>
        <w:t>5</w:t>
      </w:r>
      <w:r w:rsidR="009B2323" w:rsidRPr="009F1AF9">
        <w:rPr>
          <w:rFonts w:ascii="Arial" w:hAnsi="Arial" w:cs="Arial"/>
        </w:rPr>
        <w:t>,000</w:t>
      </w:r>
    </w:p>
    <w:p w14:paraId="65B86B2F" w14:textId="645AF32C" w:rsidR="004D0DDB" w:rsidRPr="00E66D0C" w:rsidRDefault="00E66D0C" w:rsidP="00E10003">
      <w:pPr>
        <w:spacing w:after="120"/>
        <w:ind w:left="851"/>
        <w:rPr>
          <w:rFonts w:ascii="Arial" w:hAnsi="Arial" w:cs="Arial"/>
        </w:rPr>
      </w:pPr>
      <w:r>
        <w:rPr>
          <w:rFonts w:ascii="Arial" w:hAnsi="Arial" w:cs="Arial"/>
        </w:rPr>
        <w:t>PROVIDED</w:t>
      </w:r>
      <w:r w:rsidR="009B2323" w:rsidRPr="00E66D0C">
        <w:rPr>
          <w:rFonts w:ascii="Arial" w:hAnsi="Arial" w:cs="Arial"/>
        </w:rPr>
        <w:t xml:space="preserve"> that a list of such payments shall be submitted to the next appropriate </w:t>
      </w:r>
      <w:r>
        <w:rPr>
          <w:rFonts w:ascii="Arial" w:hAnsi="Arial" w:cs="Arial"/>
        </w:rPr>
        <w:t>m</w:t>
      </w:r>
      <w:r w:rsidR="009B2323" w:rsidRPr="00E66D0C">
        <w:rPr>
          <w:rFonts w:ascii="Arial" w:hAnsi="Arial" w:cs="Arial"/>
        </w:rPr>
        <w:t xml:space="preserve">eeting of </w:t>
      </w:r>
      <w:r w:rsidR="007C0FBC">
        <w:rPr>
          <w:rFonts w:ascii="Arial" w:hAnsi="Arial" w:cs="Arial"/>
        </w:rPr>
        <w:t>Council</w:t>
      </w:r>
      <w:r w:rsidR="009B2323" w:rsidRPr="00E66D0C">
        <w:rPr>
          <w:rFonts w:ascii="Arial" w:hAnsi="Arial" w:cs="Arial"/>
        </w:rPr>
        <w:t xml:space="preserve"> </w:t>
      </w:r>
    </w:p>
    <w:p w14:paraId="4E34DA00" w14:textId="5352A96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w:t>
      </w:r>
      <w:r w:rsidR="00455891">
        <w:rPr>
          <w:rFonts w:ascii="Arial" w:hAnsi="Arial" w:cs="Arial"/>
        </w:rPr>
        <w:t xml:space="preserve"> Clerk/</w:t>
      </w:r>
      <w:r w:rsidR="007C0FBC">
        <w:rPr>
          <w:rFonts w:ascii="Arial" w:hAnsi="Arial" w:cs="Arial"/>
        </w:rPr>
        <w:t>RFO</w:t>
      </w:r>
      <w:r w:rsidRPr="009F1AF9">
        <w:rPr>
          <w:rFonts w:ascii="Arial" w:hAnsi="Arial" w:cs="Arial"/>
        </w:rPr>
        <w:t xml:space="preserve">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007C0FBC">
        <w:rPr>
          <w:rFonts w:ascii="Arial" w:hAnsi="Arial" w:cs="Arial"/>
        </w:rPr>
        <w:t>Council</w:t>
      </w:r>
      <w:r w:rsidRPr="009F1AF9">
        <w:rPr>
          <w:rFonts w:ascii="Arial" w:hAnsi="Arial" w:cs="Arial"/>
        </w:rPr>
        <w:t xml:space="preserve">. The </w:t>
      </w:r>
      <w:r w:rsidR="007C0FBC">
        <w:rPr>
          <w:rFonts w:ascii="Arial" w:hAnsi="Arial" w:cs="Arial"/>
        </w:rPr>
        <w:t>Council</w:t>
      </w:r>
      <w:r w:rsidR="00E66D0C">
        <w:rPr>
          <w:rFonts w:ascii="Arial" w:hAnsi="Arial" w:cs="Arial"/>
        </w:rPr>
        <w:t xml:space="preserve"> </w:t>
      </w:r>
      <w:r w:rsidRPr="009F1AF9">
        <w:rPr>
          <w:rFonts w:ascii="Arial" w:hAnsi="Arial" w:cs="Arial"/>
        </w:rPr>
        <w:t>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143" w:name="_Toc165549958"/>
      <w:r w:rsidRPr="009F1AF9">
        <w:rPr>
          <w:rFonts w:ascii="Arial" w:hAnsi="Arial" w:cs="Arial"/>
        </w:rPr>
        <w:t>Electronic payments</w:t>
      </w:r>
      <w:bookmarkEnd w:id="143"/>
    </w:p>
    <w:p w14:paraId="0F02B57A" w14:textId="181D6F4F" w:rsidR="00A91DBC" w:rsidRPr="00E10003" w:rsidRDefault="00D22E75" w:rsidP="00FF6E2C">
      <w:pPr>
        <w:pStyle w:val="ListParagraph"/>
        <w:numPr>
          <w:ilvl w:val="1"/>
          <w:numId w:val="21"/>
        </w:numPr>
        <w:spacing w:after="120"/>
        <w:contextualSpacing w:val="0"/>
        <w:rPr>
          <w:rFonts w:ascii="Arial" w:hAnsi="Arial" w:cs="Arial"/>
        </w:rPr>
      </w:pPr>
      <w:r w:rsidRPr="00E10003">
        <w:rPr>
          <w:rFonts w:ascii="Arial" w:hAnsi="Arial" w:cs="Arial"/>
        </w:rPr>
        <w:t xml:space="preserve">Where internet banking arrangements are made with any bank, the </w:t>
      </w:r>
      <w:r w:rsidR="001815A8">
        <w:rPr>
          <w:rFonts w:ascii="Arial" w:hAnsi="Arial" w:cs="Arial"/>
        </w:rPr>
        <w:t>Clerk/</w:t>
      </w:r>
      <w:r w:rsidR="007C0FBC">
        <w:rPr>
          <w:rFonts w:ascii="Arial" w:hAnsi="Arial" w:cs="Arial"/>
        </w:rPr>
        <w:t>RFO</w:t>
      </w:r>
      <w:r w:rsidRPr="00E10003">
        <w:rPr>
          <w:rFonts w:ascii="Arial" w:hAnsi="Arial" w:cs="Arial"/>
        </w:rPr>
        <w:t xml:space="preserve"> shall be appointed as the Service Administrator. The bank mandate a</w:t>
      </w:r>
      <w:r w:rsidR="00DA272A" w:rsidRPr="00E10003">
        <w:rPr>
          <w:rFonts w:ascii="Arial" w:hAnsi="Arial" w:cs="Arial"/>
        </w:rPr>
        <w:t>gre</w:t>
      </w:r>
      <w:r w:rsidRPr="00E10003">
        <w:rPr>
          <w:rFonts w:ascii="Arial" w:hAnsi="Arial" w:cs="Arial"/>
        </w:rPr>
        <w:t xml:space="preserve">ed by the </w:t>
      </w:r>
      <w:r w:rsidR="007C0FBC">
        <w:rPr>
          <w:rFonts w:ascii="Arial" w:hAnsi="Arial" w:cs="Arial"/>
        </w:rPr>
        <w:t>Council</w:t>
      </w:r>
      <w:r w:rsidRPr="00E10003">
        <w:rPr>
          <w:rFonts w:ascii="Arial" w:hAnsi="Arial" w:cs="Arial"/>
        </w:rPr>
        <w:t xml:space="preserve"> shall identify a </w:t>
      </w:r>
      <w:r w:rsidR="007C0FBC">
        <w:rPr>
          <w:rFonts w:ascii="Arial" w:hAnsi="Arial" w:cs="Arial"/>
        </w:rPr>
        <w:t>Council</w:t>
      </w:r>
      <w:r w:rsidRPr="00E10003">
        <w:rPr>
          <w:rFonts w:ascii="Arial" w:hAnsi="Arial" w:cs="Arial"/>
        </w:rPr>
        <w:t>lor</w:t>
      </w:r>
      <w:r w:rsidR="00E10003" w:rsidRPr="00E10003">
        <w:rPr>
          <w:rFonts w:ascii="Arial" w:hAnsi="Arial" w:cs="Arial"/>
        </w:rPr>
        <w:t>/</w:t>
      </w:r>
      <w:r w:rsidRPr="00E10003">
        <w:rPr>
          <w:rFonts w:ascii="Arial" w:hAnsi="Arial" w:cs="Arial"/>
        </w:rPr>
        <w:t xml:space="preserve">s who will be authorised to approve transactions on those accounts and a minimum of two people will be involved in any online </w:t>
      </w:r>
      <w:r w:rsidR="00146A26" w:rsidRPr="00E10003">
        <w:rPr>
          <w:rFonts w:ascii="Arial" w:hAnsi="Arial" w:cs="Arial"/>
        </w:rPr>
        <w:t>approval</w:t>
      </w:r>
      <w:r w:rsidRPr="00E10003">
        <w:rPr>
          <w:rFonts w:ascii="Arial" w:hAnsi="Arial" w:cs="Arial"/>
        </w:rPr>
        <w:t xml:space="preserve"> process.  The </w:t>
      </w:r>
      <w:r w:rsidR="007C0FBC">
        <w:rPr>
          <w:rFonts w:ascii="Arial" w:hAnsi="Arial" w:cs="Arial"/>
        </w:rPr>
        <w:t>Clerk</w:t>
      </w:r>
      <w:r w:rsidRPr="00E10003">
        <w:rPr>
          <w:rFonts w:ascii="Arial" w:hAnsi="Arial" w:cs="Arial"/>
        </w:rPr>
        <w:t xml:space="preserve"> may be an authorised signatory, but no signatory should be involved in approving any payment to themselves.</w:t>
      </w:r>
      <w:r w:rsidR="00E10003">
        <w:rPr>
          <w:rFonts w:ascii="Arial" w:hAnsi="Arial" w:cs="Arial"/>
        </w:rPr>
        <w:t xml:space="preserve"> </w:t>
      </w:r>
      <w:r w:rsidRPr="00E10003">
        <w:rPr>
          <w:rFonts w:ascii="Arial" w:hAnsi="Arial" w:cs="Arial"/>
        </w:rPr>
        <w:t xml:space="preserve">All authorised signatories shall have access to view the </w:t>
      </w:r>
      <w:r w:rsidR="007C0FBC">
        <w:rPr>
          <w:rFonts w:ascii="Arial" w:hAnsi="Arial" w:cs="Arial"/>
        </w:rPr>
        <w:t>Council</w:t>
      </w:r>
      <w:r w:rsidRPr="00E10003">
        <w:rPr>
          <w:rFonts w:ascii="Arial" w:hAnsi="Arial" w:cs="Arial"/>
        </w:rPr>
        <w:t xml:space="preserve">’s bank accounts online. </w:t>
      </w:r>
    </w:p>
    <w:p w14:paraId="18A3F428" w14:textId="4F4782A4"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 xml:space="preserve">No employee or </w:t>
      </w:r>
      <w:r w:rsidR="007C0FBC">
        <w:rPr>
          <w:rFonts w:ascii="Arial" w:hAnsi="Arial" w:cs="Arial"/>
        </w:rPr>
        <w:t>Council</w:t>
      </w:r>
      <w:r w:rsidRPr="009F1AF9">
        <w:rPr>
          <w:rFonts w:ascii="Arial" w:hAnsi="Arial" w:cs="Arial"/>
        </w:rPr>
        <w:t xml:space="preserve">lor shall disclose any PIN or password, relevant to the </w:t>
      </w:r>
      <w:r w:rsidR="007C0FBC">
        <w:rPr>
          <w:rFonts w:ascii="Arial" w:hAnsi="Arial" w:cs="Arial"/>
        </w:rPr>
        <w:t>Council</w:t>
      </w:r>
      <w:r w:rsidRPr="009F1AF9">
        <w:rPr>
          <w:rFonts w:ascii="Arial" w:hAnsi="Arial" w:cs="Arial"/>
        </w:rPr>
        <w:t xml:space="preserve">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w:t>
      </w:r>
      <w:r w:rsidR="007C0FBC">
        <w:rPr>
          <w:rFonts w:ascii="Arial" w:hAnsi="Arial" w:cs="Arial"/>
        </w:rPr>
        <w:t>Council</w:t>
      </w:r>
      <w:r w:rsidRPr="009F1AF9">
        <w:rPr>
          <w:rFonts w:ascii="Arial" w:hAnsi="Arial" w:cs="Arial"/>
        </w:rPr>
        <w:t xml:space="preserve"> or a duly delegated committee.</w:t>
      </w:r>
    </w:p>
    <w:p w14:paraId="4EEC94A0" w14:textId="1F36C3A8"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The Service Administrator shall set up all items due for payment online.  A list of payments for approval, together with copies of the relevant invoices, shall be sent e to two authorised signatories. </w:t>
      </w:r>
    </w:p>
    <w:p w14:paraId="650EAC7E" w14:textId="41A84A4E"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lastRenderedPageBreak/>
        <w:t>In the prolonged absence of the Service Administrator an authorised signatory</w:t>
      </w:r>
      <w:r w:rsidR="00455891">
        <w:rPr>
          <w:rFonts w:ascii="Arial" w:hAnsi="Arial" w:cs="Arial"/>
        </w:rPr>
        <w:t xml:space="preserve"> </w:t>
      </w:r>
      <w:r w:rsidRPr="009F1AF9">
        <w:rPr>
          <w:rFonts w:ascii="Arial" w:hAnsi="Arial" w:cs="Arial"/>
        </w:rPr>
        <w:t>shall set up any payments due before the return of the Service Administrator.</w:t>
      </w:r>
    </w:p>
    <w:p w14:paraId="7EFC4CF7" w14:textId="077FBA1F"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Two authorised signatories shall check the payment details against the invoices before approving each payment using the online banking system.</w:t>
      </w:r>
    </w:p>
    <w:p w14:paraId="30218EDA" w14:textId="7AE758BE"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w:t>
      </w:r>
      <w:r w:rsidR="00AF5D36" w:rsidRPr="009F1AF9">
        <w:rPr>
          <w:rFonts w:ascii="Arial" w:hAnsi="Arial" w:cs="Arial"/>
        </w:rPr>
        <w:t xml:space="preserve"> </w:t>
      </w:r>
      <w:r w:rsidRPr="009F1AF9">
        <w:rPr>
          <w:rFonts w:ascii="Arial" w:hAnsi="Arial" w:cs="Arial"/>
        </w:rPr>
        <w:t xml:space="preserve">and a printout of the transaction confirming that the payment has been made shall be </w:t>
      </w:r>
      <w:r w:rsidR="00E10003">
        <w:rPr>
          <w:rFonts w:ascii="Arial" w:hAnsi="Arial" w:cs="Arial"/>
        </w:rPr>
        <w:t>retained f</w:t>
      </w:r>
      <w:r w:rsidRPr="009F1AF9">
        <w:rPr>
          <w:rFonts w:ascii="Arial" w:hAnsi="Arial" w:cs="Arial"/>
        </w:rPr>
        <w:t>or audit purposes.</w:t>
      </w:r>
    </w:p>
    <w:p w14:paraId="3AEC2354" w14:textId="5C96D63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With the approval of the </w:t>
      </w:r>
      <w:r w:rsidR="007C0FBC">
        <w:rPr>
          <w:rFonts w:ascii="Arial" w:hAnsi="Arial" w:cs="Arial"/>
        </w:rPr>
        <w:t>Council</w:t>
      </w:r>
      <w:r w:rsidR="00CA3BF1">
        <w:rPr>
          <w:rFonts w:ascii="Arial" w:hAnsi="Arial" w:cs="Arial"/>
        </w:rPr>
        <w:t xml:space="preserve"> </w:t>
      </w:r>
      <w:r w:rsidRPr="009F1AF9">
        <w:rPr>
          <w:rFonts w:ascii="Arial" w:hAnsi="Arial" w:cs="Arial"/>
        </w:rPr>
        <w:t xml:space="preserve">in each case, regular payments </w:t>
      </w:r>
      <w:r w:rsidR="00E10003">
        <w:rPr>
          <w:rFonts w:ascii="Arial" w:hAnsi="Arial" w:cs="Arial"/>
        </w:rPr>
        <w:t>(</w:t>
      </w:r>
      <w:r w:rsidRPr="009F1AF9">
        <w:rPr>
          <w:rFonts w:ascii="Arial" w:hAnsi="Arial" w:cs="Arial"/>
        </w:rPr>
        <w:t xml:space="preserve">such as gas, electricity, telephone, broadband, water, National Non-Domestic Rates, refuse collection, pension contributions and HMRC payments) may be made by variable direct debit, provided that the instructions are </w:t>
      </w:r>
      <w:r w:rsidR="00E10003">
        <w:rPr>
          <w:rFonts w:ascii="Arial" w:hAnsi="Arial" w:cs="Arial"/>
        </w:rPr>
        <w:t>s</w:t>
      </w:r>
      <w:r w:rsidRPr="009F1AF9">
        <w:rPr>
          <w:rFonts w:ascii="Arial" w:hAnsi="Arial" w:cs="Arial"/>
        </w:rPr>
        <w:t xml:space="preserve">igned/approved online by two authorised members. The approval of the use of each variable direct debit shall be reviewed by the </w:t>
      </w:r>
      <w:r w:rsidR="007C0FBC">
        <w:rPr>
          <w:rFonts w:ascii="Arial" w:hAnsi="Arial" w:cs="Arial"/>
        </w:rPr>
        <w:t>Council</w:t>
      </w:r>
      <w:r w:rsidRPr="009F1AF9">
        <w:rPr>
          <w:rFonts w:ascii="Arial" w:hAnsi="Arial" w:cs="Arial"/>
        </w:rPr>
        <w:t xml:space="preserve"> at least every two years. </w:t>
      </w:r>
    </w:p>
    <w:p w14:paraId="1178F4B5" w14:textId="52CA18F8" w:rsidR="00CA3BF1" w:rsidRDefault="00D22E75" w:rsidP="00730A7F">
      <w:pPr>
        <w:pStyle w:val="ListParagraph"/>
        <w:numPr>
          <w:ilvl w:val="1"/>
          <w:numId w:val="21"/>
        </w:numPr>
        <w:spacing w:after="120"/>
        <w:ind w:left="850" w:hanging="510"/>
        <w:contextualSpacing w:val="0"/>
        <w:rPr>
          <w:rFonts w:ascii="Arial" w:hAnsi="Arial" w:cs="Arial"/>
        </w:rPr>
      </w:pPr>
      <w:r w:rsidRPr="00E10003">
        <w:rPr>
          <w:rFonts w:ascii="Arial" w:hAnsi="Arial" w:cs="Arial"/>
        </w:rPr>
        <w:t xml:space="preserve">Payment may be made by BACS or CHAPS by resolution of the </w:t>
      </w:r>
      <w:r w:rsidR="007C0FBC">
        <w:rPr>
          <w:rFonts w:ascii="Arial" w:hAnsi="Arial" w:cs="Arial"/>
        </w:rPr>
        <w:t>Council</w:t>
      </w:r>
      <w:r w:rsidRPr="00E10003">
        <w:rPr>
          <w:rFonts w:ascii="Arial" w:hAnsi="Arial" w:cs="Arial"/>
        </w:rPr>
        <w:t xml:space="preserve"> provided that each payment is a</w:t>
      </w:r>
      <w:r w:rsidR="00A501E3" w:rsidRPr="00E10003">
        <w:rPr>
          <w:rFonts w:ascii="Arial" w:hAnsi="Arial" w:cs="Arial"/>
        </w:rPr>
        <w:t>pprov</w:t>
      </w:r>
      <w:r w:rsidRPr="00E10003">
        <w:rPr>
          <w:rFonts w:ascii="Arial" w:hAnsi="Arial" w:cs="Arial"/>
        </w:rPr>
        <w:t>ed online by two authorised bank signatories</w:t>
      </w:r>
      <w:r w:rsidR="00E10003">
        <w:rPr>
          <w:rFonts w:ascii="Arial" w:hAnsi="Arial" w:cs="Arial"/>
        </w:rPr>
        <w:t xml:space="preserve">. </w:t>
      </w:r>
    </w:p>
    <w:p w14:paraId="6C8D89E3" w14:textId="6A43C6E1" w:rsidR="00D22E75" w:rsidRPr="00E10003" w:rsidRDefault="00E10003" w:rsidP="00730A7F">
      <w:pPr>
        <w:pStyle w:val="ListParagraph"/>
        <w:numPr>
          <w:ilvl w:val="1"/>
          <w:numId w:val="21"/>
        </w:numPr>
        <w:spacing w:after="120"/>
        <w:ind w:left="850" w:hanging="510"/>
        <w:contextualSpacing w:val="0"/>
        <w:rPr>
          <w:rFonts w:ascii="Arial" w:hAnsi="Arial" w:cs="Arial"/>
        </w:rPr>
      </w:pPr>
      <w:r>
        <w:rPr>
          <w:rFonts w:ascii="Arial" w:hAnsi="Arial" w:cs="Arial"/>
        </w:rPr>
        <w:t>I</w:t>
      </w:r>
      <w:r w:rsidR="00D22E75" w:rsidRPr="00E10003">
        <w:rPr>
          <w:rFonts w:ascii="Arial" w:hAnsi="Arial" w:cs="Arial"/>
        </w:rPr>
        <w:t xml:space="preserve">f thought appropriate by the </w:t>
      </w:r>
      <w:r w:rsidR="007C0FBC">
        <w:rPr>
          <w:rFonts w:ascii="Arial" w:hAnsi="Arial" w:cs="Arial"/>
        </w:rPr>
        <w:t>Council</w:t>
      </w:r>
      <w:r w:rsidR="00D22E75" w:rsidRPr="00E10003">
        <w:rPr>
          <w:rFonts w:ascii="Arial" w:hAnsi="Arial" w:cs="Arial"/>
        </w:rPr>
        <w:t>, regular payments of fixed sums may be made by banker’s standing order, provided that the instructions are signed or a</w:t>
      </w:r>
      <w:r w:rsidR="00A501E3" w:rsidRPr="00E10003">
        <w:rPr>
          <w:rFonts w:ascii="Arial" w:hAnsi="Arial" w:cs="Arial"/>
        </w:rPr>
        <w:t>pprov</w:t>
      </w:r>
      <w:r w:rsidR="00D22E75" w:rsidRPr="00E10003">
        <w:rPr>
          <w:rFonts w:ascii="Arial" w:hAnsi="Arial" w:cs="Arial"/>
        </w:rPr>
        <w:t xml:space="preserve">ed online by two members, evidence of this is retained and any payments are reported to </w:t>
      </w:r>
      <w:r w:rsidR="007C0FBC">
        <w:rPr>
          <w:rFonts w:ascii="Arial" w:hAnsi="Arial" w:cs="Arial"/>
        </w:rPr>
        <w:t>Council</w:t>
      </w:r>
      <w:r w:rsidR="00D22E75" w:rsidRPr="00E10003">
        <w:rPr>
          <w:rFonts w:ascii="Arial" w:hAnsi="Arial" w:cs="Arial"/>
        </w:rPr>
        <w:t xml:space="preserve"> when made. The approval of the use of a banker’s standing order shall be reviewed by the </w:t>
      </w:r>
      <w:r w:rsidR="007C0FBC">
        <w:rPr>
          <w:rFonts w:ascii="Arial" w:hAnsi="Arial" w:cs="Arial"/>
        </w:rPr>
        <w:t>Council</w:t>
      </w:r>
      <w:r w:rsidR="00D22E75" w:rsidRPr="00E10003">
        <w:rPr>
          <w:rFonts w:ascii="Arial" w:hAnsi="Arial" w:cs="Arial"/>
        </w:rPr>
        <w:t xml:space="preserve"> at least every two years. </w:t>
      </w:r>
    </w:p>
    <w:p w14:paraId="0B7A1BA0" w14:textId="4348FF10"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 xml:space="preserve">Account details for suppliers may only be changed upon written notification by the supplier verified by two of the </w:t>
      </w:r>
      <w:r w:rsidR="007C0FBC">
        <w:rPr>
          <w:rFonts w:ascii="Arial" w:hAnsi="Arial" w:cs="Arial"/>
        </w:rPr>
        <w:t>Clerk</w:t>
      </w:r>
      <w:r w:rsidR="00CA3BF1">
        <w:rPr>
          <w:rFonts w:ascii="Arial" w:hAnsi="Arial" w:cs="Arial"/>
        </w:rPr>
        <w:t>/</w:t>
      </w:r>
      <w:r w:rsidR="007C0FBC">
        <w:rPr>
          <w:rFonts w:ascii="Arial" w:hAnsi="Arial" w:cs="Arial"/>
        </w:rPr>
        <w:t>RFO</w:t>
      </w:r>
      <w:r w:rsidR="00455891">
        <w:rPr>
          <w:rFonts w:ascii="Arial" w:hAnsi="Arial" w:cs="Arial"/>
        </w:rPr>
        <w:t xml:space="preserve"> and</w:t>
      </w:r>
      <w:r w:rsidR="00CA3BF1">
        <w:rPr>
          <w:rFonts w:ascii="Arial" w:hAnsi="Arial" w:cs="Arial"/>
        </w:rPr>
        <w:t xml:space="preserve"> </w:t>
      </w:r>
      <w:r w:rsidRPr="009F1AF9">
        <w:rPr>
          <w:rFonts w:ascii="Arial" w:hAnsi="Arial" w:cs="Arial"/>
        </w:rPr>
        <w:t xml:space="preserve">a </w:t>
      </w:r>
      <w:r w:rsidR="00CA3BF1">
        <w:rPr>
          <w:rFonts w:ascii="Arial" w:hAnsi="Arial" w:cs="Arial"/>
        </w:rPr>
        <w:t>signatory</w:t>
      </w:r>
      <w:r w:rsidRPr="009F1AF9">
        <w:rPr>
          <w:rFonts w:ascii="Arial" w:hAnsi="Arial" w:cs="Arial"/>
        </w:rPr>
        <w:t xml:space="preserve">.  This is a potential area for fraud and the individuals involved should ensure that any change is genuine.  </w:t>
      </w:r>
    </w:p>
    <w:p w14:paraId="4893CDBA" w14:textId="186DD1A1"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 xml:space="preserve">Members and officers shall ensure that any computer used for the </w:t>
      </w:r>
      <w:r w:rsidR="007C0FBC">
        <w:rPr>
          <w:rFonts w:ascii="Arial" w:hAnsi="Arial" w:cs="Arial"/>
        </w:rPr>
        <w:t>Council</w:t>
      </w:r>
      <w:r w:rsidRPr="009F1AF9">
        <w:rPr>
          <w:rFonts w:ascii="Arial" w:hAnsi="Arial" w:cs="Arial"/>
        </w:rPr>
        <w:t>’s financial business has adequate security, with anti-virus, anti-spyware and firewall software installed and regularly updated.</w:t>
      </w:r>
    </w:p>
    <w:p w14:paraId="0CEFC9F8" w14:textId="1F8D13D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w:t>
      </w:r>
      <w:r w:rsidR="00CA3BF1">
        <w:rPr>
          <w:rFonts w:ascii="Arial" w:hAnsi="Arial" w:cs="Arial"/>
        </w:rPr>
        <w:t>(</w:t>
      </w:r>
      <w:r w:rsidRPr="009F1AF9">
        <w:rPr>
          <w:rFonts w:ascii="Arial" w:hAnsi="Arial" w:cs="Arial"/>
        </w:rPr>
        <w:t>other than secure password stores requiring separate identity verification</w:t>
      </w:r>
      <w:r w:rsidR="00CA3BF1">
        <w:rPr>
          <w:rFonts w:ascii="Arial" w:hAnsi="Arial" w:cs="Arial"/>
        </w:rPr>
        <w:t>)</w:t>
      </w:r>
      <w:r w:rsidRPr="009F1AF9">
        <w:rPr>
          <w:rFonts w:ascii="Arial" w:hAnsi="Arial" w:cs="Arial"/>
        </w:rPr>
        <w:t xml:space="preserve"> should not be used on any computer used for </w:t>
      </w:r>
      <w:r w:rsidR="007C0FBC">
        <w:rPr>
          <w:rFonts w:ascii="Arial" w:hAnsi="Arial" w:cs="Arial"/>
        </w:rPr>
        <w:t>Council</w:t>
      </w:r>
      <w:r w:rsidRPr="009F1AF9">
        <w:rPr>
          <w:rFonts w:ascii="Arial" w:hAnsi="Arial" w:cs="Arial"/>
        </w:rPr>
        <w:t xml:space="preserve"> banking. </w:t>
      </w:r>
    </w:p>
    <w:p w14:paraId="35DCAA33" w14:textId="2C8B37F0" w:rsidR="0020792C" w:rsidRPr="009F1AF9" w:rsidRDefault="0020792C" w:rsidP="009F1AF9">
      <w:pPr>
        <w:pStyle w:val="Heading1"/>
        <w:rPr>
          <w:rFonts w:ascii="Arial" w:hAnsi="Arial" w:cs="Arial"/>
        </w:rPr>
      </w:pPr>
      <w:bookmarkStart w:id="144" w:name="_Toc165549959"/>
      <w:r w:rsidRPr="009F1AF9">
        <w:rPr>
          <w:rFonts w:ascii="Arial" w:hAnsi="Arial" w:cs="Arial"/>
        </w:rPr>
        <w:t>Cheque payments</w:t>
      </w:r>
      <w:bookmarkEnd w:id="144"/>
    </w:p>
    <w:p w14:paraId="7F1371F6" w14:textId="01A608FB"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in accordance </w:t>
      </w:r>
      <w:r w:rsidR="00A953C1" w:rsidRPr="009F1AF9">
        <w:rPr>
          <w:rFonts w:ascii="Arial" w:hAnsi="Arial" w:cs="Arial"/>
        </w:rPr>
        <w:t xml:space="preserve">in accordance 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 xml:space="preserve">shall be signed by two </w:t>
      </w:r>
      <w:r w:rsidR="00CA3BF1">
        <w:rPr>
          <w:rFonts w:ascii="Arial" w:hAnsi="Arial" w:cs="Arial"/>
        </w:rPr>
        <w:t>signatories</w:t>
      </w:r>
      <w:r w:rsidRPr="009F1AF9">
        <w:rPr>
          <w:rFonts w:ascii="Arial" w:hAnsi="Arial" w:cs="Arial"/>
        </w:rPr>
        <w:t xml:space="preserve">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06276D8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w:t>
      </w:r>
      <w:r w:rsidR="00455891">
        <w:rPr>
          <w:rFonts w:ascii="Arial" w:hAnsi="Arial" w:cs="Arial"/>
        </w:rPr>
        <w:t>rfo</w:t>
      </w:r>
      <w:r w:rsidRPr="009F1AF9">
        <w:rPr>
          <w:rFonts w:ascii="Arial" w:hAnsi="Arial" w:cs="Arial"/>
        </w:rPr>
        <w:t>il and the invoice or similar documentation, the signatories shall also initial the cheque counte</w:t>
      </w:r>
      <w:r w:rsidR="00455891">
        <w:rPr>
          <w:rFonts w:ascii="Arial" w:hAnsi="Arial" w:cs="Arial"/>
        </w:rPr>
        <w:t>rfo</w:t>
      </w:r>
      <w:r w:rsidRPr="009F1AF9">
        <w:rPr>
          <w:rFonts w:ascii="Arial" w:hAnsi="Arial" w:cs="Arial"/>
        </w:rPr>
        <w:t>il</w:t>
      </w:r>
      <w:r w:rsidR="002B7885" w:rsidRPr="009F1AF9">
        <w:rPr>
          <w:rFonts w:ascii="Arial" w:hAnsi="Arial" w:cs="Arial"/>
        </w:rPr>
        <w:t xml:space="preserve"> and invoice</w:t>
      </w:r>
      <w:r w:rsidRPr="009F1AF9">
        <w:rPr>
          <w:rFonts w:ascii="Arial" w:hAnsi="Arial" w:cs="Arial"/>
        </w:rPr>
        <w:t>.</w:t>
      </w:r>
    </w:p>
    <w:p w14:paraId="777BA546" w14:textId="6D74522D"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Cheques or orders for payment shall not normally be presented for signature other than at</w:t>
      </w:r>
      <w:r w:rsidR="00BB5C5A" w:rsidRPr="009F1AF9">
        <w:rPr>
          <w:rFonts w:ascii="Arial" w:hAnsi="Arial" w:cs="Arial"/>
        </w:rPr>
        <w:t>,</w:t>
      </w:r>
      <w:r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Pr="009F1AF9">
        <w:rPr>
          <w:rFonts w:ascii="Arial" w:hAnsi="Arial" w:cs="Arial"/>
        </w:rPr>
        <w:t xml:space="preserve">a </w:t>
      </w:r>
      <w:r w:rsidR="007C0FBC">
        <w:rPr>
          <w:rFonts w:ascii="Arial" w:hAnsi="Arial" w:cs="Arial"/>
        </w:rPr>
        <w:t>Council</w:t>
      </w:r>
      <w:r w:rsidRPr="009F1AF9">
        <w:rPr>
          <w:rFonts w:ascii="Arial" w:hAnsi="Arial" w:cs="Arial"/>
        </w:rPr>
        <w:t xml:space="preserve"> meeting. Any signatures obtained away from </w:t>
      </w:r>
      <w:r w:rsidR="007C0FBC">
        <w:rPr>
          <w:rFonts w:ascii="Arial" w:hAnsi="Arial" w:cs="Arial"/>
        </w:rPr>
        <w:t>Council</w:t>
      </w:r>
      <w:r w:rsidR="00836827" w:rsidRPr="009F1AF9">
        <w:rPr>
          <w:rFonts w:ascii="Arial" w:hAnsi="Arial" w:cs="Arial"/>
        </w:rPr>
        <w:t xml:space="preserve"> </w:t>
      </w:r>
      <w:r w:rsidRPr="009F1AF9">
        <w:rPr>
          <w:rFonts w:ascii="Arial" w:hAnsi="Arial" w:cs="Arial"/>
        </w:rPr>
        <w:t xml:space="preserve">meetings shall be reported to the </w:t>
      </w:r>
      <w:r w:rsidR="007C0FBC">
        <w:rPr>
          <w:rFonts w:ascii="Arial" w:hAnsi="Arial" w:cs="Arial"/>
        </w:rPr>
        <w:t>Council</w:t>
      </w:r>
      <w:r w:rsidRPr="009F1AF9">
        <w:rPr>
          <w:rFonts w:ascii="Arial" w:hAnsi="Arial" w:cs="Arial"/>
        </w:rPr>
        <w:t xml:space="preserve"> at the next </w:t>
      </w:r>
      <w:r w:rsidR="00CA3BF1">
        <w:rPr>
          <w:rFonts w:ascii="Arial" w:hAnsi="Arial" w:cs="Arial"/>
        </w:rPr>
        <w:t xml:space="preserve">convenient </w:t>
      </w:r>
      <w:r w:rsidRPr="009F1AF9">
        <w:rPr>
          <w:rFonts w:ascii="Arial" w:hAnsi="Arial" w:cs="Arial"/>
        </w:rPr>
        <w:t>meeting.</w:t>
      </w:r>
    </w:p>
    <w:p w14:paraId="129B055C" w14:textId="77777777" w:rsidR="00D22E75" w:rsidRPr="009F1AF9" w:rsidRDefault="00D22E75" w:rsidP="009F1AF9">
      <w:pPr>
        <w:pStyle w:val="Heading1"/>
        <w:rPr>
          <w:rFonts w:ascii="Arial" w:hAnsi="Arial" w:cs="Arial"/>
        </w:rPr>
      </w:pPr>
      <w:bookmarkStart w:id="145" w:name="_Toc164937779"/>
      <w:bookmarkStart w:id="146" w:name="_Toc165194542"/>
      <w:bookmarkStart w:id="147" w:name="_Toc165238372"/>
      <w:bookmarkStart w:id="148" w:name="_Toc165238464"/>
      <w:bookmarkStart w:id="149" w:name="_Toc164937780"/>
      <w:bookmarkStart w:id="150" w:name="_Toc165194543"/>
      <w:bookmarkStart w:id="151" w:name="_Toc165238373"/>
      <w:bookmarkStart w:id="152" w:name="_Toc165238465"/>
      <w:bookmarkStart w:id="153" w:name="_Toc164937781"/>
      <w:bookmarkStart w:id="154" w:name="_Toc165194544"/>
      <w:bookmarkStart w:id="155" w:name="_Toc165238374"/>
      <w:bookmarkStart w:id="156" w:name="_Toc165238466"/>
      <w:bookmarkStart w:id="157" w:name="_Toc164937782"/>
      <w:bookmarkStart w:id="158" w:name="_Toc165194545"/>
      <w:bookmarkStart w:id="159" w:name="_Toc165238375"/>
      <w:bookmarkStart w:id="160" w:name="_Toc165238467"/>
      <w:bookmarkStart w:id="161" w:name="_Toc164937783"/>
      <w:bookmarkStart w:id="162" w:name="_Toc165194546"/>
      <w:bookmarkStart w:id="163" w:name="_Toc165238376"/>
      <w:bookmarkStart w:id="164" w:name="_Toc165238468"/>
      <w:bookmarkStart w:id="165" w:name="_Toc165549960"/>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sidRPr="009F1AF9">
        <w:rPr>
          <w:rFonts w:ascii="Arial" w:hAnsi="Arial" w:cs="Arial"/>
        </w:rPr>
        <w:lastRenderedPageBreak/>
        <w:t>Payment cards</w:t>
      </w:r>
      <w:bookmarkEnd w:id="165"/>
    </w:p>
    <w:p w14:paraId="2B818385" w14:textId="2D1BC45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Any Debit Card issued for use will be specifically restricted to</w:t>
      </w:r>
      <w:r w:rsidR="00CA3BF1">
        <w:rPr>
          <w:rFonts w:ascii="Arial" w:hAnsi="Arial" w:cs="Arial"/>
        </w:rPr>
        <w:t xml:space="preserve"> the </w:t>
      </w:r>
      <w:r w:rsidR="007C0FBC">
        <w:rPr>
          <w:rFonts w:ascii="Arial" w:hAnsi="Arial" w:cs="Arial"/>
        </w:rPr>
        <w:t>Clerk</w:t>
      </w:r>
      <w:r w:rsidR="00CA3BF1">
        <w:rPr>
          <w:rFonts w:ascii="Arial" w:hAnsi="Arial" w:cs="Arial"/>
        </w:rPr>
        <w:t>/</w:t>
      </w:r>
      <w:r w:rsidR="007C0FBC">
        <w:rPr>
          <w:rFonts w:ascii="Arial" w:hAnsi="Arial" w:cs="Arial"/>
        </w:rPr>
        <w:t>RFO</w:t>
      </w:r>
      <w:r w:rsidR="00CA3BF1">
        <w:rPr>
          <w:rFonts w:ascii="Arial" w:hAnsi="Arial" w:cs="Arial"/>
        </w:rPr>
        <w:t xml:space="preserve"> </w:t>
      </w:r>
      <w:r w:rsidRPr="009F1AF9">
        <w:rPr>
          <w:rFonts w:ascii="Arial" w:hAnsi="Arial" w:cs="Arial"/>
        </w:rPr>
        <w:t xml:space="preserve">and will also be restricted to a single transaction maximum value of £500 unless authorised by </w:t>
      </w:r>
      <w:r w:rsidR="007C0FBC">
        <w:rPr>
          <w:rFonts w:ascii="Arial" w:hAnsi="Arial" w:cs="Arial"/>
        </w:rPr>
        <w:t>Council</w:t>
      </w:r>
      <w:r w:rsidRPr="009F1AF9">
        <w:rPr>
          <w:rFonts w:ascii="Arial" w:hAnsi="Arial" w:cs="Arial"/>
        </w:rPr>
        <w:t xml:space="preserve"> before any order is placed.</w:t>
      </w:r>
    </w:p>
    <w:p w14:paraId="3DDC07C8" w14:textId="27D9861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Personal credit or debit cards of members or staff shall not be used under any circumstance</w:t>
      </w:r>
      <w:r w:rsidR="00CA3BF1">
        <w:rPr>
          <w:rFonts w:ascii="Arial" w:hAnsi="Arial" w:cs="Arial"/>
        </w:rPr>
        <w:t xml:space="preserve"> other than for</w:t>
      </w:r>
      <w:r w:rsidRPr="009F1AF9">
        <w:rPr>
          <w:rFonts w:ascii="Arial" w:hAnsi="Arial" w:cs="Arial"/>
        </w:rPr>
        <w:t xml:space="preserve"> </w:t>
      </w:r>
      <w:r w:rsidR="00CA3BF1">
        <w:rPr>
          <w:rFonts w:ascii="Arial" w:hAnsi="Arial" w:cs="Arial"/>
        </w:rPr>
        <w:t xml:space="preserve">authorised </w:t>
      </w:r>
      <w:r w:rsidRPr="009F1AF9">
        <w:rPr>
          <w:rFonts w:ascii="Arial" w:hAnsi="Arial" w:cs="Arial"/>
        </w:rPr>
        <w:t xml:space="preserve">expenses of up to £50 including VAT, incurred in accordance with </w:t>
      </w:r>
      <w:r w:rsidR="00CA3BF1">
        <w:rPr>
          <w:rFonts w:ascii="Arial" w:hAnsi="Arial" w:cs="Arial"/>
        </w:rPr>
        <w:t>Financial Regulations.</w:t>
      </w:r>
      <w:r w:rsidRPr="009F1AF9">
        <w:rPr>
          <w:rFonts w:ascii="Arial" w:hAnsi="Arial" w:cs="Arial"/>
        </w:rPr>
        <w:t xml:space="preserve"> </w:t>
      </w:r>
      <w:r w:rsidR="00CA3BF1">
        <w:rPr>
          <w:rFonts w:ascii="Arial" w:hAnsi="Arial" w:cs="Arial"/>
        </w:rPr>
        <w:t xml:space="preserve">No repayment will be made without </w:t>
      </w:r>
      <w:r w:rsidR="00AA0262">
        <w:rPr>
          <w:rFonts w:ascii="Arial" w:hAnsi="Arial" w:cs="Arial"/>
        </w:rPr>
        <w:t>receipts to substantiate payment.</w:t>
      </w:r>
    </w:p>
    <w:p w14:paraId="4F21DED7" w14:textId="4146431B" w:rsidR="00715299" w:rsidRPr="009F1AF9" w:rsidRDefault="00715299" w:rsidP="009F1AF9">
      <w:pPr>
        <w:pStyle w:val="Heading1"/>
        <w:rPr>
          <w:rFonts w:ascii="Arial" w:hAnsi="Arial" w:cs="Arial"/>
        </w:rPr>
      </w:pPr>
      <w:bookmarkStart w:id="166" w:name="_Toc164858089"/>
      <w:bookmarkStart w:id="167" w:name="_Toc164866530"/>
      <w:bookmarkStart w:id="168" w:name="_Toc164871822"/>
      <w:bookmarkStart w:id="169" w:name="_Toc164937785"/>
      <w:bookmarkStart w:id="170" w:name="_Toc165194548"/>
      <w:bookmarkStart w:id="171" w:name="_Toc165238378"/>
      <w:bookmarkStart w:id="172" w:name="_Toc165238470"/>
      <w:bookmarkStart w:id="173" w:name="_Toc164858090"/>
      <w:bookmarkStart w:id="174" w:name="_Toc164866531"/>
      <w:bookmarkStart w:id="175" w:name="_Toc164871823"/>
      <w:bookmarkStart w:id="176" w:name="_Toc164937786"/>
      <w:bookmarkStart w:id="177" w:name="_Toc165194549"/>
      <w:bookmarkStart w:id="178" w:name="_Toc165238379"/>
      <w:bookmarkStart w:id="179" w:name="_Toc165238471"/>
      <w:bookmarkStart w:id="180" w:name="_Toc164858091"/>
      <w:bookmarkStart w:id="181" w:name="_Toc164866532"/>
      <w:bookmarkStart w:id="182" w:name="_Toc164871824"/>
      <w:bookmarkStart w:id="183" w:name="_Toc164937787"/>
      <w:bookmarkStart w:id="184" w:name="_Toc165194550"/>
      <w:bookmarkStart w:id="185" w:name="_Toc165238380"/>
      <w:bookmarkStart w:id="186" w:name="_Toc165238472"/>
      <w:bookmarkStart w:id="187" w:name="_Toc164858092"/>
      <w:bookmarkStart w:id="188" w:name="_Toc164866533"/>
      <w:bookmarkStart w:id="189" w:name="_Toc164871825"/>
      <w:bookmarkStart w:id="190" w:name="_Toc164937788"/>
      <w:bookmarkStart w:id="191" w:name="_Toc165194551"/>
      <w:bookmarkStart w:id="192" w:name="_Toc165238381"/>
      <w:bookmarkStart w:id="193" w:name="_Toc165238473"/>
      <w:bookmarkStart w:id="194" w:name="_Toc164858093"/>
      <w:bookmarkStart w:id="195" w:name="_Toc164866534"/>
      <w:bookmarkStart w:id="196" w:name="_Toc164871826"/>
      <w:bookmarkStart w:id="197" w:name="_Toc164937789"/>
      <w:bookmarkStart w:id="198" w:name="_Toc165194552"/>
      <w:bookmarkStart w:id="199" w:name="_Toc165238382"/>
      <w:bookmarkStart w:id="200" w:name="_Toc165238474"/>
      <w:bookmarkStart w:id="201" w:name="_Toc164858094"/>
      <w:bookmarkStart w:id="202" w:name="_Toc164866535"/>
      <w:bookmarkStart w:id="203" w:name="_Toc164871827"/>
      <w:bookmarkStart w:id="204" w:name="_Toc164937790"/>
      <w:bookmarkStart w:id="205" w:name="_Toc165194553"/>
      <w:bookmarkStart w:id="206" w:name="_Toc165238383"/>
      <w:bookmarkStart w:id="207" w:name="_Toc165238475"/>
      <w:bookmarkStart w:id="208" w:name="_Toc164858095"/>
      <w:bookmarkStart w:id="209" w:name="_Toc164866536"/>
      <w:bookmarkStart w:id="210" w:name="_Toc164871828"/>
      <w:bookmarkStart w:id="211" w:name="_Toc164937791"/>
      <w:bookmarkStart w:id="212" w:name="_Toc165194554"/>
      <w:bookmarkStart w:id="213" w:name="_Toc165238384"/>
      <w:bookmarkStart w:id="214" w:name="_Toc165238476"/>
      <w:bookmarkStart w:id="215" w:name="_Toc164858096"/>
      <w:bookmarkStart w:id="216" w:name="_Toc164866537"/>
      <w:bookmarkStart w:id="217" w:name="_Toc164871829"/>
      <w:bookmarkStart w:id="218" w:name="_Toc164937792"/>
      <w:bookmarkStart w:id="219" w:name="_Toc165194555"/>
      <w:bookmarkStart w:id="220" w:name="_Toc165238385"/>
      <w:bookmarkStart w:id="221" w:name="_Toc165238477"/>
      <w:bookmarkStart w:id="222" w:name="_Toc164858097"/>
      <w:bookmarkStart w:id="223" w:name="_Toc164866538"/>
      <w:bookmarkStart w:id="224" w:name="_Toc164871830"/>
      <w:bookmarkStart w:id="225" w:name="_Toc164937793"/>
      <w:bookmarkStart w:id="226" w:name="_Toc165194556"/>
      <w:bookmarkStart w:id="227" w:name="_Toc165238386"/>
      <w:bookmarkStart w:id="228" w:name="_Toc165238478"/>
      <w:bookmarkStart w:id="229" w:name="_Toc164858098"/>
      <w:bookmarkStart w:id="230" w:name="_Toc164866539"/>
      <w:bookmarkStart w:id="231" w:name="_Toc164871831"/>
      <w:bookmarkStart w:id="232" w:name="_Toc164937794"/>
      <w:bookmarkStart w:id="233" w:name="_Toc165194557"/>
      <w:bookmarkStart w:id="234" w:name="_Toc165238387"/>
      <w:bookmarkStart w:id="235" w:name="_Toc165238479"/>
      <w:bookmarkStart w:id="236" w:name="_Toc164858099"/>
      <w:bookmarkStart w:id="237" w:name="_Toc164866540"/>
      <w:bookmarkStart w:id="238" w:name="_Toc164871832"/>
      <w:bookmarkStart w:id="239" w:name="_Toc164937795"/>
      <w:bookmarkStart w:id="240" w:name="_Toc165194558"/>
      <w:bookmarkStart w:id="241" w:name="_Toc165238388"/>
      <w:bookmarkStart w:id="242" w:name="_Toc165238480"/>
      <w:bookmarkStart w:id="243" w:name="_Toc164858100"/>
      <w:bookmarkStart w:id="244" w:name="_Toc164866541"/>
      <w:bookmarkStart w:id="245" w:name="_Toc164871833"/>
      <w:bookmarkStart w:id="246" w:name="_Toc164937796"/>
      <w:bookmarkStart w:id="247" w:name="_Toc165194559"/>
      <w:bookmarkStart w:id="248" w:name="_Toc165238389"/>
      <w:bookmarkStart w:id="249" w:name="_Toc165238481"/>
      <w:bookmarkStart w:id="250" w:name="_Toc164858101"/>
      <w:bookmarkStart w:id="251" w:name="_Toc164866542"/>
      <w:bookmarkStart w:id="252" w:name="_Toc164871834"/>
      <w:bookmarkStart w:id="253" w:name="_Toc164937797"/>
      <w:bookmarkStart w:id="254" w:name="_Toc165194560"/>
      <w:bookmarkStart w:id="255" w:name="_Toc165238390"/>
      <w:bookmarkStart w:id="256" w:name="_Toc165238482"/>
      <w:bookmarkStart w:id="257" w:name="_Toc165549961"/>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sidRPr="009F1AF9">
        <w:rPr>
          <w:rFonts w:ascii="Arial" w:hAnsi="Arial" w:cs="Arial"/>
        </w:rPr>
        <w:t>Petty Cash</w:t>
      </w:r>
      <w:bookmarkEnd w:id="257"/>
    </w:p>
    <w:p w14:paraId="6598BCDA" w14:textId="037315E2" w:rsidR="00655805" w:rsidRPr="00CA3BF1" w:rsidRDefault="009E68C5" w:rsidP="00C832E9">
      <w:pPr>
        <w:pStyle w:val="ListParagraph"/>
        <w:numPr>
          <w:ilvl w:val="0"/>
          <w:numId w:val="54"/>
        </w:numPr>
        <w:spacing w:after="120" w:line="240" w:lineRule="auto"/>
        <w:ind w:left="1077" w:hanging="357"/>
        <w:contextualSpacing w:val="0"/>
        <w:rPr>
          <w:rFonts w:ascii="Arial" w:hAnsi="Arial" w:cs="Arial"/>
        </w:rPr>
      </w:pPr>
      <w:r w:rsidRPr="00CA3BF1">
        <w:rPr>
          <w:rFonts w:ascii="Arial" w:hAnsi="Arial" w:cs="Arial"/>
        </w:rPr>
        <w:t xml:space="preserve">The </w:t>
      </w:r>
      <w:r w:rsidR="007C0FBC">
        <w:rPr>
          <w:rFonts w:ascii="Arial" w:hAnsi="Arial" w:cs="Arial"/>
        </w:rPr>
        <w:t>Council</w:t>
      </w:r>
      <w:r w:rsidRPr="00CA3BF1">
        <w:rPr>
          <w:rFonts w:ascii="Arial" w:hAnsi="Arial" w:cs="Arial"/>
        </w:rPr>
        <w:t xml:space="preserve"> will not maintain any form of cash float. All cash received must be banked intact. Any payments made in cash by the </w:t>
      </w:r>
      <w:r w:rsidR="007C0FBC">
        <w:rPr>
          <w:rFonts w:ascii="Arial" w:hAnsi="Arial" w:cs="Arial"/>
        </w:rPr>
        <w:t>Clerk</w:t>
      </w:r>
      <w:r w:rsidR="00CA3BF1" w:rsidRPr="00CA3BF1">
        <w:rPr>
          <w:rFonts w:ascii="Arial" w:hAnsi="Arial" w:cs="Arial"/>
        </w:rPr>
        <w:t>/</w:t>
      </w:r>
      <w:r w:rsidR="007C0FBC">
        <w:rPr>
          <w:rFonts w:ascii="Arial" w:hAnsi="Arial" w:cs="Arial"/>
        </w:rPr>
        <w:t>RFO</w:t>
      </w:r>
      <w:r w:rsidRPr="00CA3BF1">
        <w:rPr>
          <w:rFonts w:ascii="Arial" w:hAnsi="Arial" w:cs="Arial"/>
        </w:rPr>
        <w:t xml:space="preserve"> (for example for postage or minor stationery items) shall be refunded on a regular basis, at least quarterly.</w:t>
      </w:r>
      <w:r w:rsidR="007A73BA" w:rsidRPr="00CA3BF1">
        <w:rPr>
          <w:rFonts w:ascii="Arial" w:hAnsi="Arial" w:cs="Arial"/>
        </w:rPr>
        <w:t xml:space="preserve"> </w:t>
      </w:r>
      <w:r w:rsidR="003D4531" w:rsidRPr="00CA3BF1">
        <w:rPr>
          <w:rFonts w:ascii="Arial" w:hAnsi="Arial" w:cs="Arial"/>
        </w:rPr>
        <w:t>Vouchers for payments made shall be kept</w:t>
      </w:r>
      <w:r w:rsidR="00655805" w:rsidRPr="00CA3BF1">
        <w:rPr>
          <w:rFonts w:ascii="Arial" w:hAnsi="Arial" w:cs="Arial"/>
        </w:rPr>
        <w:t>, along with receipts</w:t>
      </w:r>
      <w:r w:rsidR="003D4531" w:rsidRPr="00CA3BF1">
        <w:rPr>
          <w:rFonts w:ascii="Arial" w:hAnsi="Arial" w:cs="Arial"/>
        </w:rPr>
        <w:t xml:space="preserve"> to substantiate every payment.</w:t>
      </w:r>
    </w:p>
    <w:p w14:paraId="068FB238" w14:textId="47D0F3F8" w:rsidR="009E68C5" w:rsidRPr="009F1AF9" w:rsidRDefault="00100188"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 xml:space="preserve">Cash income </w:t>
      </w:r>
      <w:r w:rsidR="009E68C5" w:rsidRPr="009F1AF9">
        <w:rPr>
          <w:rFonts w:ascii="Arial" w:hAnsi="Arial" w:cs="Arial"/>
        </w:rPr>
        <w:t>received must not be paid into the petty cash float but must be separately banked, as provided elsewhere in these regulations.</w:t>
      </w:r>
    </w:p>
    <w:p w14:paraId="71DD44A9" w14:textId="31575E5B" w:rsidR="009E68C5" w:rsidRPr="009F1AF9" w:rsidRDefault="009E68C5" w:rsidP="009F1AF9">
      <w:pPr>
        <w:pStyle w:val="Heading1"/>
        <w:rPr>
          <w:rFonts w:ascii="Arial" w:hAnsi="Arial" w:cs="Arial"/>
          <w:bCs/>
        </w:rPr>
      </w:pPr>
      <w:bookmarkStart w:id="258" w:name="_Toc165194563"/>
      <w:bookmarkStart w:id="259" w:name="_Toc165238393"/>
      <w:bookmarkStart w:id="260" w:name="_Toc165238485"/>
      <w:bookmarkStart w:id="261" w:name="_Toc165549962"/>
      <w:bookmarkEnd w:id="258"/>
      <w:bookmarkEnd w:id="259"/>
      <w:bookmarkEnd w:id="260"/>
      <w:r w:rsidRPr="009F1AF9">
        <w:rPr>
          <w:rFonts w:ascii="Arial" w:hAnsi="Arial" w:cs="Arial"/>
        </w:rPr>
        <w:t>Payment of salaries</w:t>
      </w:r>
      <w:r w:rsidR="00204DCD" w:rsidRPr="009F1AF9">
        <w:rPr>
          <w:rFonts w:ascii="Arial" w:hAnsi="Arial" w:cs="Arial"/>
        </w:rPr>
        <w:t xml:space="preserve"> and allowances</w:t>
      </w:r>
      <w:bookmarkEnd w:id="261"/>
    </w:p>
    <w:p w14:paraId="018FE78D" w14:textId="2C8B63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 xml:space="preserve">As an employer, the </w:t>
      </w:r>
      <w:r w:rsidR="007C0FBC">
        <w:rPr>
          <w:rFonts w:ascii="Arial" w:eastAsia="Calibri" w:hAnsi="Arial" w:cs="Arial"/>
          <w:b/>
          <w:bCs/>
        </w:rPr>
        <w:t>Council</w:t>
      </w:r>
      <w:r w:rsidRPr="009F1AF9">
        <w:rPr>
          <w:rFonts w:ascii="Arial" w:eastAsia="Calibri" w:hAnsi="Arial" w:cs="Arial"/>
          <w:b/>
          <w:bCs/>
        </w:rPr>
        <w:t xml:space="preserve"> must make arrangements to comply with the statutory requirements of PAYE legislation.</w:t>
      </w:r>
    </w:p>
    <w:p w14:paraId="7D6E2DFF" w14:textId="3FC58896" w:rsidR="004B516E" w:rsidRPr="009F1AF9" w:rsidRDefault="007C0FBC" w:rsidP="009F1AF9">
      <w:pPr>
        <w:pStyle w:val="ListParagraph"/>
        <w:numPr>
          <w:ilvl w:val="1"/>
          <w:numId w:val="21"/>
        </w:numPr>
        <w:spacing w:after="120"/>
        <w:rPr>
          <w:rFonts w:ascii="Arial" w:eastAsia="Calibri" w:hAnsi="Arial" w:cs="Arial"/>
        </w:rPr>
      </w:pPr>
      <w:proofErr w:type="gramStart"/>
      <w:r>
        <w:rPr>
          <w:rFonts w:ascii="Arial" w:eastAsia="Calibri" w:hAnsi="Arial" w:cs="Arial"/>
          <w:b/>
          <w:bCs/>
        </w:rPr>
        <w:t>Council</w:t>
      </w:r>
      <w:r w:rsidR="0082427E" w:rsidRPr="009F1AF9">
        <w:rPr>
          <w:rFonts w:ascii="Arial" w:eastAsia="Calibri" w:hAnsi="Arial" w:cs="Arial"/>
          <w:b/>
          <w:bCs/>
        </w:rPr>
        <w:t>lors</w:t>
      </w:r>
      <w:proofErr w:type="gramEnd"/>
      <w:r w:rsidR="0082427E" w:rsidRPr="009F1AF9">
        <w:rPr>
          <w:rFonts w:ascii="Arial" w:eastAsia="Calibri" w:hAnsi="Arial" w:cs="Arial"/>
          <w:b/>
          <w:bCs/>
        </w:rPr>
        <w:t xml:space="preserve">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30CF050F"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 xml:space="preserve">alary rates shall be agreed by the </w:t>
      </w:r>
      <w:r w:rsidR="007C0FBC">
        <w:rPr>
          <w:rFonts w:ascii="Arial" w:eastAsia="Calibri" w:hAnsi="Arial" w:cs="Arial"/>
        </w:rPr>
        <w:t>Council</w:t>
      </w:r>
      <w:r w:rsidR="004B516E" w:rsidRPr="009F1AF9">
        <w:rPr>
          <w:rFonts w:ascii="Arial" w:eastAsia="Calibri" w:hAnsi="Arial" w:cs="Arial"/>
        </w:rPr>
        <w:t xml:space="preserve">. No changes shall be made to any employee’s gross pay, emoluments, or terms and conditions of employment without the prior consent of the </w:t>
      </w:r>
      <w:r w:rsidR="007C0FBC">
        <w:rPr>
          <w:rFonts w:ascii="Arial" w:eastAsia="Calibri" w:hAnsi="Arial" w:cs="Arial"/>
        </w:rPr>
        <w:t>Council</w:t>
      </w:r>
      <w:r w:rsidR="004B516E" w:rsidRPr="009F1AF9">
        <w:rPr>
          <w:rFonts w:ascii="Arial" w:eastAsia="Calibri" w:hAnsi="Arial" w:cs="Arial"/>
        </w:rPr>
        <w:t>.</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1985AFEF" w14:textId="64FD9A24"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 xml:space="preserve">report to the </w:t>
      </w:r>
      <w:r w:rsidR="007C0FBC">
        <w:rPr>
          <w:rFonts w:ascii="Arial" w:hAnsi="Arial" w:cs="Arial"/>
        </w:rPr>
        <w:t>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007C0FBC">
        <w:rPr>
          <w:rFonts w:ascii="Arial" w:hAnsi="Arial" w:cs="Arial"/>
        </w:rPr>
        <w:t>Council</w:t>
      </w:r>
      <w:r w:rsidRPr="009F1AF9">
        <w:rPr>
          <w:rFonts w:ascii="Arial" w:hAnsi="Arial" w:cs="Arial"/>
        </w:rPr>
        <w:t>.</w:t>
      </w:r>
    </w:p>
    <w:p w14:paraId="2D106B78" w14:textId="77777777" w:rsidR="005D2006" w:rsidRPr="009F1AF9" w:rsidRDefault="005D2006" w:rsidP="005D2006">
      <w:pPr>
        <w:pStyle w:val="ListParagraph"/>
        <w:spacing w:after="120"/>
        <w:ind w:left="851"/>
        <w:contextualSpacing w:val="0"/>
        <w:rPr>
          <w:rFonts w:ascii="Arial" w:hAnsi="Arial" w:cs="Arial"/>
        </w:rPr>
      </w:pPr>
    </w:p>
    <w:p w14:paraId="7ABC344C" w14:textId="661B06D9" w:rsidR="009E68C5" w:rsidRPr="0048670A" w:rsidRDefault="009E68C5" w:rsidP="009F1AF9">
      <w:pPr>
        <w:pStyle w:val="Heading1"/>
        <w:rPr>
          <w:rFonts w:ascii="Arial" w:hAnsi="Arial" w:cs="Arial"/>
        </w:rPr>
      </w:pPr>
      <w:bookmarkStart w:id="262" w:name="_Toc165549963"/>
      <w:r w:rsidRPr="0048670A">
        <w:rPr>
          <w:rFonts w:ascii="Arial" w:hAnsi="Arial" w:cs="Arial"/>
        </w:rPr>
        <w:t>Loans and investments</w:t>
      </w:r>
      <w:bookmarkEnd w:id="262"/>
    </w:p>
    <w:p w14:paraId="02F1E511" w14:textId="7AFF32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investment of money under the control of the </w:t>
      </w:r>
      <w:r w:rsidR="007C0FBC">
        <w:rPr>
          <w:rFonts w:ascii="Arial" w:hAnsi="Arial" w:cs="Arial"/>
        </w:rPr>
        <w:t>Council</w:t>
      </w:r>
      <w:r w:rsidRPr="009F1AF9">
        <w:rPr>
          <w:rFonts w:ascii="Arial" w:hAnsi="Arial" w:cs="Arial"/>
        </w:rPr>
        <w:t xml:space="preserve"> shall be in the name of the </w:t>
      </w:r>
      <w:r w:rsidR="007C0FBC">
        <w:rPr>
          <w:rFonts w:ascii="Arial" w:hAnsi="Arial" w:cs="Arial"/>
        </w:rPr>
        <w:t>Council</w:t>
      </w:r>
      <w:r w:rsidRPr="009F1AF9">
        <w:rPr>
          <w:rFonts w:ascii="Arial" w:hAnsi="Arial" w:cs="Arial"/>
        </w:rPr>
        <w:t>.</w:t>
      </w:r>
    </w:p>
    <w:p w14:paraId="14ED6AE3" w14:textId="0702796F"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investment certificates and other documents relating thereto shall be retained in the custody of the </w:t>
      </w:r>
      <w:r w:rsidR="00455891">
        <w:rPr>
          <w:rFonts w:ascii="Arial" w:hAnsi="Arial" w:cs="Arial"/>
        </w:rPr>
        <w:t>Clerk/</w:t>
      </w:r>
      <w:r w:rsidR="007C0FBC">
        <w:rPr>
          <w:rFonts w:ascii="Arial" w:hAnsi="Arial" w:cs="Arial"/>
        </w:rPr>
        <w:t>RFO</w:t>
      </w:r>
      <w:r w:rsidRPr="009F1AF9">
        <w:rPr>
          <w:rFonts w:ascii="Arial" w:hAnsi="Arial" w:cs="Arial"/>
        </w:rPr>
        <w:t>.</w:t>
      </w:r>
    </w:p>
    <w:p w14:paraId="586FF6C4" w14:textId="18669DBF" w:rsidR="001B6977"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43347C1F" w14:textId="77777777" w:rsidR="00CF615B" w:rsidRDefault="00CF615B" w:rsidP="00CF615B">
      <w:pPr>
        <w:pStyle w:val="ListParagraph"/>
        <w:spacing w:after="120"/>
        <w:ind w:left="851"/>
        <w:contextualSpacing w:val="0"/>
        <w:rPr>
          <w:rFonts w:ascii="Arial" w:hAnsi="Arial" w:cs="Arial"/>
        </w:rPr>
      </w:pPr>
    </w:p>
    <w:p w14:paraId="12A243A0" w14:textId="77777777" w:rsidR="00CF615B" w:rsidRPr="009F1AF9" w:rsidRDefault="00CF615B" w:rsidP="00CF615B">
      <w:pPr>
        <w:pStyle w:val="ListParagraph"/>
        <w:spacing w:after="120"/>
        <w:ind w:left="851"/>
        <w:contextualSpacing w:val="0"/>
        <w:rPr>
          <w:rFonts w:ascii="Arial" w:hAnsi="Arial" w:cs="Arial"/>
        </w:rPr>
      </w:pPr>
    </w:p>
    <w:p w14:paraId="69EA9645" w14:textId="3B6DD987" w:rsidR="007E6C3C" w:rsidRPr="009F1AF9" w:rsidRDefault="007E6C3C" w:rsidP="009F1AF9">
      <w:pPr>
        <w:pStyle w:val="Heading1"/>
        <w:rPr>
          <w:rFonts w:ascii="Arial" w:hAnsi="Arial" w:cs="Arial"/>
        </w:rPr>
      </w:pPr>
      <w:bookmarkStart w:id="263" w:name="_Toc165549964"/>
      <w:r w:rsidRPr="009F1AF9">
        <w:rPr>
          <w:rFonts w:ascii="Arial" w:hAnsi="Arial" w:cs="Arial"/>
        </w:rPr>
        <w:lastRenderedPageBreak/>
        <w:t>Income</w:t>
      </w:r>
      <w:bookmarkEnd w:id="263"/>
    </w:p>
    <w:p w14:paraId="2A55ED2D" w14:textId="120290D5"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collection of all sums due to the </w:t>
      </w:r>
      <w:r w:rsidR="007C0FBC">
        <w:rPr>
          <w:rFonts w:ascii="Arial" w:hAnsi="Arial" w:cs="Arial"/>
        </w:rPr>
        <w:t>Council</w:t>
      </w:r>
      <w:r w:rsidRPr="009F1AF9">
        <w:rPr>
          <w:rFonts w:ascii="Arial" w:hAnsi="Arial" w:cs="Arial"/>
        </w:rPr>
        <w:t xml:space="preserve"> shall be the responsibility of and under the supervision of the</w:t>
      </w:r>
      <w:r w:rsidR="00455891">
        <w:rPr>
          <w:rFonts w:ascii="Arial" w:hAnsi="Arial" w:cs="Arial"/>
        </w:rPr>
        <w:t xml:space="preserve"> Clerk/</w:t>
      </w:r>
      <w:r w:rsidR="007C0FBC">
        <w:rPr>
          <w:rFonts w:ascii="Arial" w:hAnsi="Arial" w:cs="Arial"/>
        </w:rPr>
        <w:t>RFO</w:t>
      </w:r>
      <w:r w:rsidRPr="009F1AF9">
        <w:rPr>
          <w:rFonts w:ascii="Arial" w:hAnsi="Arial" w:cs="Arial"/>
        </w:rPr>
        <w:t>.</w:t>
      </w:r>
    </w:p>
    <w:p w14:paraId="72847634" w14:textId="78122D8A"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7C0FBC">
        <w:rPr>
          <w:rFonts w:ascii="Arial" w:hAnsi="Arial" w:cs="Arial"/>
        </w:rPr>
        <w:t>Council</w:t>
      </w:r>
      <w:r w:rsidRPr="009F1AF9">
        <w:rPr>
          <w:rFonts w:ascii="Arial" w:hAnsi="Arial" w:cs="Arial"/>
        </w:rPr>
        <w:t xml:space="preserve">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w:t>
      </w:r>
      <w:r w:rsidR="007C0FBC">
        <w:rPr>
          <w:rFonts w:ascii="Arial" w:hAnsi="Arial" w:cs="Arial"/>
        </w:rPr>
        <w:t>Clerk</w:t>
      </w:r>
      <w:r w:rsidR="0048670A">
        <w:rPr>
          <w:rFonts w:ascii="Arial" w:hAnsi="Arial" w:cs="Arial"/>
        </w:rPr>
        <w:t>/</w:t>
      </w:r>
      <w:r w:rsidR="007C0FBC">
        <w:rPr>
          <w:rFonts w:ascii="Arial" w:hAnsi="Arial" w:cs="Arial"/>
        </w:rPr>
        <w:t>RFO</w:t>
      </w:r>
      <w:r w:rsidR="0048670A">
        <w:rPr>
          <w:rFonts w:ascii="Arial" w:hAnsi="Arial" w:cs="Arial"/>
        </w:rPr>
        <w:t xml:space="preserve"> who </w:t>
      </w:r>
      <w:r w:rsidR="00C31BB7" w:rsidRPr="009F1AF9">
        <w:rPr>
          <w:rFonts w:ascii="Arial" w:hAnsi="Arial" w:cs="Arial"/>
        </w:rPr>
        <w:t xml:space="preserve">shall be responsible for the collection of all amounts due to the </w:t>
      </w:r>
      <w:r w:rsidR="007C0FBC">
        <w:rPr>
          <w:rFonts w:ascii="Arial" w:hAnsi="Arial" w:cs="Arial"/>
        </w:rPr>
        <w:t>Council</w:t>
      </w:r>
      <w:r w:rsidR="00C31BB7" w:rsidRPr="009F1AF9">
        <w:rPr>
          <w:rFonts w:ascii="Arial" w:hAnsi="Arial" w:cs="Arial"/>
        </w:rPr>
        <w:t>.</w:t>
      </w:r>
    </w:p>
    <w:p w14:paraId="55CDABED" w14:textId="36BFECFF"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irrecoverable and any bad debts </w:t>
      </w:r>
      <w:r w:rsidR="00252FF6" w:rsidRPr="009F1AF9">
        <w:rPr>
          <w:rFonts w:ascii="Arial" w:hAnsi="Arial" w:cs="Arial"/>
        </w:rPr>
        <w:t xml:space="preserve">shall be reported to the </w:t>
      </w:r>
      <w:r w:rsidR="007C0FBC">
        <w:rPr>
          <w:rFonts w:ascii="Arial" w:hAnsi="Arial" w:cs="Arial"/>
        </w:rPr>
        <w:t>Council</w:t>
      </w:r>
      <w:r w:rsidR="00252FF6" w:rsidRPr="009F1AF9">
        <w:rPr>
          <w:rFonts w:ascii="Arial" w:hAnsi="Arial" w:cs="Arial"/>
        </w:rPr>
        <w:t xml:space="preserve"> by the</w:t>
      </w:r>
      <w:r w:rsidR="0048670A">
        <w:rPr>
          <w:rFonts w:ascii="Arial" w:hAnsi="Arial" w:cs="Arial"/>
        </w:rPr>
        <w:t xml:space="preserve"> </w:t>
      </w:r>
      <w:r w:rsidR="007C0FBC">
        <w:rPr>
          <w:rFonts w:ascii="Arial" w:hAnsi="Arial" w:cs="Arial"/>
        </w:rPr>
        <w:t>Clerk</w:t>
      </w:r>
      <w:r w:rsidR="0048670A">
        <w:rPr>
          <w:rFonts w:ascii="Arial" w:hAnsi="Arial" w:cs="Arial"/>
        </w:rPr>
        <w:t>/</w:t>
      </w:r>
      <w:r w:rsidR="007C0FBC">
        <w:rPr>
          <w:rFonts w:ascii="Arial" w:hAnsi="Arial" w:cs="Arial"/>
        </w:rPr>
        <w:t>RFO</w:t>
      </w:r>
      <w:r w:rsidR="00252FF6" w:rsidRPr="009F1AF9">
        <w:rPr>
          <w:rFonts w:ascii="Arial" w:hAnsi="Arial" w:cs="Arial"/>
        </w:rPr>
        <w:t xml:space="preserve"> and shall be written off in the year. </w:t>
      </w:r>
      <w:r w:rsidR="00A42501" w:rsidRPr="009F1AF9">
        <w:rPr>
          <w:rFonts w:ascii="Arial" w:hAnsi="Arial" w:cs="Arial"/>
        </w:rPr>
        <w:t xml:space="preserve">The </w:t>
      </w:r>
      <w:r w:rsidR="007C0FBC">
        <w:rPr>
          <w:rFonts w:ascii="Arial" w:hAnsi="Arial" w:cs="Arial"/>
        </w:rPr>
        <w:t>Council</w:t>
      </w:r>
      <w:r w:rsidR="00A42501" w:rsidRPr="009F1AF9">
        <w:rPr>
          <w:rFonts w:ascii="Arial" w:hAnsi="Arial" w:cs="Arial"/>
        </w:rPr>
        <w:t>’s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75FA2ED5"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w:t>
      </w:r>
      <w:r w:rsidR="007C0FBC">
        <w:rPr>
          <w:rFonts w:ascii="Arial" w:hAnsi="Arial" w:cs="Arial"/>
        </w:rPr>
        <w:t>Council</w:t>
      </w:r>
      <w:r w:rsidRPr="009F1AF9">
        <w:rPr>
          <w:rFonts w:ascii="Arial" w:hAnsi="Arial" w:cs="Arial"/>
        </w:rPr>
        <w:t xml:space="preserve"> shall be </w:t>
      </w:r>
      <w:r w:rsidR="007A5665" w:rsidRPr="009F1AF9">
        <w:rPr>
          <w:rFonts w:ascii="Arial" w:hAnsi="Arial" w:cs="Arial"/>
        </w:rPr>
        <w:t xml:space="preserve">deposited </w:t>
      </w:r>
      <w:r w:rsidRPr="009F1AF9">
        <w:rPr>
          <w:rFonts w:ascii="Arial" w:hAnsi="Arial" w:cs="Arial"/>
        </w:rPr>
        <w:t xml:space="preserve">intact </w:t>
      </w:r>
      <w:r w:rsidR="00CF615B">
        <w:rPr>
          <w:rFonts w:ascii="Arial" w:hAnsi="Arial" w:cs="Arial"/>
        </w:rPr>
        <w:t xml:space="preserve">and promptly </w:t>
      </w:r>
      <w:r w:rsidR="007A5665" w:rsidRPr="009F1AF9">
        <w:rPr>
          <w:rFonts w:ascii="Arial" w:hAnsi="Arial" w:cs="Arial"/>
        </w:rPr>
        <w:t xml:space="preserve">with the </w:t>
      </w:r>
      <w:r w:rsidR="007C0FBC">
        <w:rPr>
          <w:rFonts w:ascii="Arial" w:hAnsi="Arial" w:cs="Arial"/>
        </w:rPr>
        <w:t>Council</w:t>
      </w:r>
      <w:r w:rsidR="007A5665" w:rsidRPr="009F1AF9">
        <w:rPr>
          <w:rFonts w:ascii="Arial" w:hAnsi="Arial" w:cs="Arial"/>
        </w:rPr>
        <w:t>'s bank</w:t>
      </w:r>
      <w:r w:rsidR="00CF615B">
        <w:rPr>
          <w:rFonts w:ascii="Arial" w:hAnsi="Arial" w:cs="Arial"/>
        </w:rPr>
        <w:t xml:space="preserve"> and the </w:t>
      </w:r>
      <w:r w:rsidRPr="009F1AF9">
        <w:rPr>
          <w:rFonts w:ascii="Arial" w:hAnsi="Arial" w:cs="Arial"/>
        </w:rPr>
        <w:t xml:space="preserve">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20A433AF"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cheques shall not be cashed out of money held on behalf of the </w:t>
      </w:r>
      <w:r w:rsidR="007C0FBC">
        <w:rPr>
          <w:rFonts w:ascii="Arial" w:hAnsi="Arial" w:cs="Arial"/>
        </w:rPr>
        <w:t>Council</w:t>
      </w:r>
      <w:r w:rsidRPr="009F1AF9">
        <w:rPr>
          <w:rFonts w:ascii="Arial" w:hAnsi="Arial" w:cs="Arial"/>
        </w:rPr>
        <w:t>.</w:t>
      </w:r>
    </w:p>
    <w:p w14:paraId="3A85285D" w14:textId="3F85286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455891">
        <w:rPr>
          <w:rFonts w:ascii="Arial" w:hAnsi="Arial" w:cs="Arial"/>
        </w:rPr>
        <w:t>Clerk/</w:t>
      </w:r>
      <w:r w:rsidR="007C0FBC">
        <w:rPr>
          <w:rFonts w:ascii="Arial" w:hAnsi="Arial" w:cs="Arial"/>
        </w:rPr>
        <w:t>RFO</w:t>
      </w:r>
      <w:r w:rsidRPr="009F1AF9">
        <w:rPr>
          <w:rFonts w:ascii="Arial" w:hAnsi="Arial" w:cs="Arial"/>
        </w:rPr>
        <w:t xml:space="preserve"> shall </w:t>
      </w:r>
      <w:r w:rsidR="009B782B" w:rsidRPr="009F1AF9">
        <w:rPr>
          <w:rFonts w:ascii="Arial" w:hAnsi="Arial" w:cs="Arial"/>
        </w:rPr>
        <w:t xml:space="preserve">ensure that VAT is </w:t>
      </w:r>
      <w:r w:rsidR="00064BD2" w:rsidRPr="009F1AF9">
        <w:rPr>
          <w:rFonts w:ascii="Arial" w:hAnsi="Arial" w:cs="Arial"/>
        </w:rPr>
        <w:t xml:space="preserve">correctly </w:t>
      </w:r>
      <w:r w:rsidR="007B2106" w:rsidRPr="009F1AF9">
        <w:rPr>
          <w:rFonts w:ascii="Arial" w:hAnsi="Arial" w:cs="Arial"/>
        </w:rPr>
        <w:t xml:space="preserve">recorded in the </w:t>
      </w:r>
      <w:r w:rsidR="007C0FBC">
        <w:rPr>
          <w:rFonts w:ascii="Arial" w:hAnsi="Arial" w:cs="Arial"/>
        </w:rPr>
        <w:t>Council</w:t>
      </w:r>
      <w:r w:rsidR="007B2106" w:rsidRPr="009F1AF9">
        <w:rPr>
          <w:rFonts w:ascii="Arial" w:hAnsi="Arial" w:cs="Arial"/>
        </w:rPr>
        <w:t>’s accou</w:t>
      </w:r>
      <w:r w:rsidR="0048670A">
        <w:rPr>
          <w:rFonts w:ascii="Arial" w:hAnsi="Arial" w:cs="Arial"/>
        </w:rPr>
        <w:t xml:space="preserve">nts. </w:t>
      </w:r>
      <w:r w:rsidRPr="009F1AF9">
        <w:rPr>
          <w:rFonts w:ascii="Arial" w:hAnsi="Arial" w:cs="Arial"/>
        </w:rPr>
        <w:t xml:space="preserve">Any repayment claim </w:t>
      </w:r>
      <w:r w:rsidR="00F4547C" w:rsidRPr="009F1AF9">
        <w:rPr>
          <w:rFonts w:ascii="Arial" w:hAnsi="Arial" w:cs="Arial"/>
        </w:rPr>
        <w:t xml:space="preserve">under section 33 of the </w:t>
      </w:r>
      <w:r w:rsidRPr="009F1AF9">
        <w:rPr>
          <w:rFonts w:ascii="Arial" w:hAnsi="Arial" w:cs="Arial"/>
        </w:rPr>
        <w:t>VAT Act 1994 shall be made at least annually</w:t>
      </w:r>
      <w:r w:rsidR="0048670A">
        <w:rPr>
          <w:rFonts w:ascii="Arial" w:hAnsi="Arial" w:cs="Arial"/>
        </w:rPr>
        <w:t>.</w:t>
      </w:r>
    </w:p>
    <w:p w14:paraId="2D778202" w14:textId="05DAFDDB" w:rsidR="007E6C3C" w:rsidRPr="009F1AF9" w:rsidRDefault="007E6C3C" w:rsidP="009F1AF9">
      <w:pPr>
        <w:pStyle w:val="Heading1"/>
        <w:rPr>
          <w:rFonts w:ascii="Arial" w:hAnsi="Arial" w:cs="Arial"/>
        </w:rPr>
      </w:pPr>
      <w:bookmarkStart w:id="264" w:name="_Toc164858106"/>
      <w:bookmarkStart w:id="265" w:name="_Toc164866547"/>
      <w:bookmarkStart w:id="266" w:name="_Toc164871839"/>
      <w:bookmarkStart w:id="267" w:name="_Toc164937803"/>
      <w:bookmarkStart w:id="268" w:name="_Toc165194567"/>
      <w:bookmarkStart w:id="269" w:name="_Toc165238397"/>
      <w:bookmarkStart w:id="270" w:name="_Toc165238489"/>
      <w:bookmarkStart w:id="271" w:name="_Toc164858107"/>
      <w:bookmarkStart w:id="272" w:name="_Toc164866548"/>
      <w:bookmarkStart w:id="273" w:name="_Toc164871840"/>
      <w:bookmarkStart w:id="274" w:name="_Toc164937804"/>
      <w:bookmarkStart w:id="275" w:name="_Toc165194568"/>
      <w:bookmarkStart w:id="276" w:name="_Toc165238398"/>
      <w:bookmarkStart w:id="277" w:name="_Toc165238490"/>
      <w:bookmarkStart w:id="278" w:name="_Toc164858108"/>
      <w:bookmarkStart w:id="279" w:name="_Toc164866549"/>
      <w:bookmarkStart w:id="280" w:name="_Toc164871841"/>
      <w:bookmarkStart w:id="281" w:name="_Toc164937805"/>
      <w:bookmarkStart w:id="282" w:name="_Toc165194569"/>
      <w:bookmarkStart w:id="283" w:name="_Toc165238399"/>
      <w:bookmarkStart w:id="284" w:name="_Toc165238491"/>
      <w:bookmarkStart w:id="285" w:name="_Toc164858109"/>
      <w:bookmarkStart w:id="286" w:name="_Toc164866550"/>
      <w:bookmarkStart w:id="287" w:name="_Toc164871842"/>
      <w:bookmarkStart w:id="288" w:name="_Toc164937806"/>
      <w:bookmarkStart w:id="289" w:name="_Toc165194570"/>
      <w:bookmarkStart w:id="290" w:name="_Toc165238400"/>
      <w:bookmarkStart w:id="291" w:name="_Toc165238492"/>
      <w:bookmarkStart w:id="292" w:name="_Toc164858110"/>
      <w:bookmarkStart w:id="293" w:name="_Toc164866551"/>
      <w:bookmarkStart w:id="294" w:name="_Toc164871843"/>
      <w:bookmarkStart w:id="295" w:name="_Toc164937807"/>
      <w:bookmarkStart w:id="296" w:name="_Toc165194571"/>
      <w:bookmarkStart w:id="297" w:name="_Toc165238401"/>
      <w:bookmarkStart w:id="298" w:name="_Toc165238493"/>
      <w:bookmarkStart w:id="299" w:name="_Toc164858111"/>
      <w:bookmarkStart w:id="300" w:name="_Toc164866552"/>
      <w:bookmarkStart w:id="301" w:name="_Toc164871844"/>
      <w:bookmarkStart w:id="302" w:name="_Toc164937808"/>
      <w:bookmarkStart w:id="303" w:name="_Toc165194572"/>
      <w:bookmarkStart w:id="304" w:name="_Toc165238402"/>
      <w:bookmarkStart w:id="305" w:name="_Toc165238494"/>
      <w:bookmarkStart w:id="306" w:name="_Toc164858112"/>
      <w:bookmarkStart w:id="307" w:name="_Toc164866553"/>
      <w:bookmarkStart w:id="308" w:name="_Toc164871845"/>
      <w:bookmarkStart w:id="309" w:name="_Toc164937809"/>
      <w:bookmarkStart w:id="310" w:name="_Toc165194573"/>
      <w:bookmarkStart w:id="311" w:name="_Toc165238403"/>
      <w:bookmarkStart w:id="312" w:name="_Toc165238495"/>
      <w:bookmarkStart w:id="313" w:name="_Toc164858113"/>
      <w:bookmarkStart w:id="314" w:name="_Toc164866554"/>
      <w:bookmarkStart w:id="315" w:name="_Toc164871846"/>
      <w:bookmarkStart w:id="316" w:name="_Toc164937810"/>
      <w:bookmarkStart w:id="317" w:name="_Toc165194574"/>
      <w:bookmarkStart w:id="318" w:name="_Toc165238404"/>
      <w:bookmarkStart w:id="319" w:name="_Toc165238496"/>
      <w:bookmarkStart w:id="320" w:name="_Toc164858114"/>
      <w:bookmarkStart w:id="321" w:name="_Toc164866555"/>
      <w:bookmarkStart w:id="322" w:name="_Toc164871847"/>
      <w:bookmarkStart w:id="323" w:name="_Toc164937811"/>
      <w:bookmarkStart w:id="324" w:name="_Toc165194575"/>
      <w:bookmarkStart w:id="325" w:name="_Toc165238405"/>
      <w:bookmarkStart w:id="326" w:name="_Toc165238497"/>
      <w:bookmarkStart w:id="327" w:name="_Toc164858115"/>
      <w:bookmarkStart w:id="328" w:name="_Toc164866556"/>
      <w:bookmarkStart w:id="329" w:name="_Toc164871848"/>
      <w:bookmarkStart w:id="330" w:name="_Toc164937812"/>
      <w:bookmarkStart w:id="331" w:name="_Toc165194576"/>
      <w:bookmarkStart w:id="332" w:name="_Toc165238406"/>
      <w:bookmarkStart w:id="333" w:name="_Toc165238498"/>
      <w:bookmarkStart w:id="334" w:name="_Toc164858116"/>
      <w:bookmarkStart w:id="335" w:name="_Toc164866557"/>
      <w:bookmarkStart w:id="336" w:name="_Toc164871849"/>
      <w:bookmarkStart w:id="337" w:name="_Toc164937813"/>
      <w:bookmarkStart w:id="338" w:name="_Toc165194577"/>
      <w:bookmarkStart w:id="339" w:name="_Toc165238407"/>
      <w:bookmarkStart w:id="340" w:name="_Toc165238499"/>
      <w:bookmarkStart w:id="341" w:name="_Toc164858117"/>
      <w:bookmarkStart w:id="342" w:name="_Toc164866558"/>
      <w:bookmarkStart w:id="343" w:name="_Toc164871850"/>
      <w:bookmarkStart w:id="344" w:name="_Toc164937814"/>
      <w:bookmarkStart w:id="345" w:name="_Toc165194578"/>
      <w:bookmarkStart w:id="346" w:name="_Toc165238408"/>
      <w:bookmarkStart w:id="347" w:name="_Toc165238500"/>
      <w:bookmarkStart w:id="348" w:name="_Toc164858118"/>
      <w:bookmarkStart w:id="349" w:name="_Toc164866559"/>
      <w:bookmarkStart w:id="350" w:name="_Toc164871851"/>
      <w:bookmarkStart w:id="351" w:name="_Toc164937815"/>
      <w:bookmarkStart w:id="352" w:name="_Toc165194579"/>
      <w:bookmarkStart w:id="353" w:name="_Toc165238409"/>
      <w:bookmarkStart w:id="354" w:name="_Toc165238501"/>
      <w:bookmarkStart w:id="355" w:name="_Toc164858119"/>
      <w:bookmarkStart w:id="356" w:name="_Toc164866560"/>
      <w:bookmarkStart w:id="357" w:name="_Toc164871852"/>
      <w:bookmarkStart w:id="358" w:name="_Toc164937816"/>
      <w:bookmarkStart w:id="359" w:name="_Toc165194580"/>
      <w:bookmarkStart w:id="360" w:name="_Toc165238410"/>
      <w:bookmarkStart w:id="361" w:name="_Toc165238502"/>
      <w:bookmarkStart w:id="362" w:name="_Toc164858120"/>
      <w:bookmarkStart w:id="363" w:name="_Toc164866561"/>
      <w:bookmarkStart w:id="364" w:name="_Toc164871853"/>
      <w:bookmarkStart w:id="365" w:name="_Toc164937817"/>
      <w:bookmarkStart w:id="366" w:name="_Toc165194581"/>
      <w:bookmarkStart w:id="367" w:name="_Toc165238411"/>
      <w:bookmarkStart w:id="368" w:name="_Toc165238503"/>
      <w:bookmarkStart w:id="369" w:name="_Toc164858121"/>
      <w:bookmarkStart w:id="370" w:name="_Toc164866562"/>
      <w:bookmarkStart w:id="371" w:name="_Toc164871854"/>
      <w:bookmarkStart w:id="372" w:name="_Toc164937818"/>
      <w:bookmarkStart w:id="373" w:name="_Toc165194582"/>
      <w:bookmarkStart w:id="374" w:name="_Toc165238412"/>
      <w:bookmarkStart w:id="375" w:name="_Toc165238504"/>
      <w:bookmarkStart w:id="376" w:name="_Toc164858122"/>
      <w:bookmarkStart w:id="377" w:name="_Toc164866563"/>
      <w:bookmarkStart w:id="378" w:name="_Toc164871855"/>
      <w:bookmarkStart w:id="379" w:name="_Toc164937819"/>
      <w:bookmarkStart w:id="380" w:name="_Toc165194583"/>
      <w:bookmarkStart w:id="381" w:name="_Toc165238413"/>
      <w:bookmarkStart w:id="382" w:name="_Toc165238505"/>
      <w:bookmarkStart w:id="383" w:name="_Toc164858123"/>
      <w:bookmarkStart w:id="384" w:name="_Toc164866564"/>
      <w:bookmarkStart w:id="385" w:name="_Toc164871856"/>
      <w:bookmarkStart w:id="386" w:name="_Toc164937820"/>
      <w:bookmarkStart w:id="387" w:name="_Toc165194584"/>
      <w:bookmarkStart w:id="388" w:name="_Toc165238414"/>
      <w:bookmarkStart w:id="389" w:name="_Toc165238506"/>
      <w:bookmarkStart w:id="390" w:name="_Toc164858124"/>
      <w:bookmarkStart w:id="391" w:name="_Toc164866565"/>
      <w:bookmarkStart w:id="392" w:name="_Toc164871857"/>
      <w:bookmarkStart w:id="393" w:name="_Toc164937821"/>
      <w:bookmarkStart w:id="394" w:name="_Toc165194585"/>
      <w:bookmarkStart w:id="395" w:name="_Toc165238415"/>
      <w:bookmarkStart w:id="396" w:name="_Toc165238507"/>
      <w:bookmarkStart w:id="397" w:name="_Toc164858125"/>
      <w:bookmarkStart w:id="398" w:name="_Toc164866566"/>
      <w:bookmarkStart w:id="399" w:name="_Toc164871858"/>
      <w:bookmarkStart w:id="400" w:name="_Toc164937822"/>
      <w:bookmarkStart w:id="401" w:name="_Toc165194586"/>
      <w:bookmarkStart w:id="402" w:name="_Toc165238416"/>
      <w:bookmarkStart w:id="403" w:name="_Toc165238508"/>
      <w:bookmarkStart w:id="404" w:name="_Toc164858126"/>
      <w:bookmarkStart w:id="405" w:name="_Toc164866567"/>
      <w:bookmarkStart w:id="406" w:name="_Toc164871859"/>
      <w:bookmarkStart w:id="407" w:name="_Toc164937823"/>
      <w:bookmarkStart w:id="408" w:name="_Toc165194587"/>
      <w:bookmarkStart w:id="409" w:name="_Toc165238417"/>
      <w:bookmarkStart w:id="410" w:name="_Toc165238509"/>
      <w:bookmarkStart w:id="411" w:name="_Toc164858127"/>
      <w:bookmarkStart w:id="412" w:name="_Toc164866568"/>
      <w:bookmarkStart w:id="413" w:name="_Toc164871860"/>
      <w:bookmarkStart w:id="414" w:name="_Toc164937824"/>
      <w:bookmarkStart w:id="415" w:name="_Toc165194588"/>
      <w:bookmarkStart w:id="416" w:name="_Toc165238418"/>
      <w:bookmarkStart w:id="417" w:name="_Toc165238510"/>
      <w:bookmarkStart w:id="418" w:name="_Toc164858128"/>
      <w:bookmarkStart w:id="419" w:name="_Toc164866569"/>
      <w:bookmarkStart w:id="420" w:name="_Toc164871861"/>
      <w:bookmarkStart w:id="421" w:name="_Toc164937825"/>
      <w:bookmarkStart w:id="422" w:name="_Toc165194589"/>
      <w:bookmarkStart w:id="423" w:name="_Toc165238419"/>
      <w:bookmarkStart w:id="424" w:name="_Toc165238511"/>
      <w:bookmarkStart w:id="425" w:name="_Toc164858129"/>
      <w:bookmarkStart w:id="426" w:name="_Toc164866570"/>
      <w:bookmarkStart w:id="427" w:name="_Toc164871862"/>
      <w:bookmarkStart w:id="428" w:name="_Toc164937826"/>
      <w:bookmarkStart w:id="429" w:name="_Toc165194590"/>
      <w:bookmarkStart w:id="430" w:name="_Toc165238420"/>
      <w:bookmarkStart w:id="431" w:name="_Toc165238512"/>
      <w:bookmarkStart w:id="432" w:name="_Toc165549967"/>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r w:rsidRPr="009F1AF9">
        <w:rPr>
          <w:rFonts w:ascii="Arial" w:hAnsi="Arial" w:cs="Arial"/>
        </w:rPr>
        <w:t>Assets, properties and estates</w:t>
      </w:r>
      <w:bookmarkEnd w:id="432"/>
    </w:p>
    <w:p w14:paraId="3222EEAB" w14:textId="28AAE3B0"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7C0FBC">
        <w:rPr>
          <w:rFonts w:ascii="Arial" w:hAnsi="Arial" w:cs="Arial"/>
        </w:rPr>
        <w:t>Clerk</w:t>
      </w:r>
      <w:r w:rsidR="0048670A">
        <w:rPr>
          <w:rFonts w:ascii="Arial" w:hAnsi="Arial" w:cs="Arial"/>
        </w:rPr>
        <w:t>/</w:t>
      </w:r>
      <w:r w:rsidR="007C0FBC">
        <w:rPr>
          <w:rFonts w:ascii="Arial" w:hAnsi="Arial" w:cs="Arial"/>
        </w:rPr>
        <w:t>RFO</w:t>
      </w:r>
      <w:r w:rsidRPr="009F1AF9">
        <w:rPr>
          <w:rFonts w:ascii="Arial" w:hAnsi="Arial" w:cs="Arial"/>
        </w:rPr>
        <w:t xml:space="preserve"> shall make arrangements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w:t>
      </w:r>
      <w:r w:rsidR="007C0FBC">
        <w:rPr>
          <w:rFonts w:ascii="Arial" w:hAnsi="Arial" w:cs="Arial"/>
        </w:rPr>
        <w:t>Council</w:t>
      </w:r>
      <w:r w:rsidRPr="009F1AF9">
        <w:rPr>
          <w:rFonts w:ascii="Arial" w:hAnsi="Arial" w:cs="Arial"/>
        </w:rPr>
        <w:t xml:space="preserve">. </w:t>
      </w:r>
    </w:p>
    <w:p w14:paraId="5AB0C932" w14:textId="19E39A04"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w:t>
      </w:r>
      <w:r w:rsidR="0048670A">
        <w:rPr>
          <w:rFonts w:ascii="Arial" w:hAnsi="Arial" w:cs="Arial"/>
        </w:rPr>
        <w:t xml:space="preserve"> </w:t>
      </w:r>
      <w:r w:rsidR="007C0FBC">
        <w:rPr>
          <w:rFonts w:ascii="Arial" w:hAnsi="Arial" w:cs="Arial"/>
        </w:rPr>
        <w:t>Clerk</w:t>
      </w:r>
      <w:r w:rsidR="0048670A">
        <w:rPr>
          <w:rFonts w:ascii="Arial" w:hAnsi="Arial" w:cs="Arial"/>
        </w:rPr>
        <w:t>/</w:t>
      </w:r>
      <w:r w:rsidR="007C0FBC">
        <w:rPr>
          <w:rFonts w:ascii="Arial" w:hAnsi="Arial" w:cs="Arial"/>
        </w:rPr>
        <w:t>RFO</w:t>
      </w:r>
      <w:r w:rsidRPr="009F1AF9">
        <w:rPr>
          <w:rFonts w:ascii="Arial" w:hAnsi="Arial" w:cs="Arial"/>
        </w:rPr>
        <w:t xml:space="preserve">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w:t>
      </w:r>
      <w:r w:rsidR="007C0FBC">
        <w:rPr>
          <w:rFonts w:ascii="Arial" w:hAnsi="Arial" w:cs="Arial"/>
        </w:rPr>
        <w:t>Council</w:t>
      </w:r>
      <w:r w:rsidRPr="009F1AF9">
        <w:rPr>
          <w:rFonts w:ascii="Arial" w:hAnsi="Arial" w:cs="Arial"/>
        </w:rPr>
        <w:t>, the</w:t>
      </w:r>
      <w:r w:rsidR="00CF57AE" w:rsidRPr="009F1AF9">
        <w:rPr>
          <w:rFonts w:ascii="Arial" w:hAnsi="Arial" w:cs="Arial"/>
        </w:rPr>
        <w:t>ir</w:t>
      </w:r>
      <w:r w:rsidRPr="009F1AF9">
        <w:rPr>
          <w:rFonts w:ascii="Arial" w:hAnsi="Arial" w:cs="Arial"/>
        </w:rPr>
        <w:t xml:space="preserve"> location, purchase details, nature of the interest, </w:t>
      </w:r>
      <w:r w:rsidR="00CF615B">
        <w:rPr>
          <w:rFonts w:ascii="Arial" w:hAnsi="Arial" w:cs="Arial"/>
        </w:rPr>
        <w:t>r</w:t>
      </w:r>
      <w:r w:rsidRPr="009F1AF9">
        <w:rPr>
          <w:rFonts w:ascii="Arial" w:hAnsi="Arial" w:cs="Arial"/>
        </w:rPr>
        <w:t>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713510D" w14:textId="02A9EE11" w:rsidR="00C669DC" w:rsidRPr="009F1AF9" w:rsidRDefault="00C669DC" w:rsidP="009F1AF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w:t>
      </w:r>
      <w:r w:rsidR="007C0FBC">
        <w:rPr>
          <w:rFonts w:ascii="Arial" w:hAnsi="Arial" w:cs="Arial"/>
        </w:rPr>
        <w:t>Council</w:t>
      </w:r>
      <w:r w:rsidRPr="009F1AF9">
        <w:rPr>
          <w:rFonts w:ascii="Arial" w:hAnsi="Arial" w:cs="Arial"/>
        </w:rPr>
        <w:t xml:space="preserve">, together with any other consents required by law.  In each case a </w:t>
      </w:r>
      <w:bookmarkStart w:id="433" w:name="_Hlk164801566"/>
      <w:r w:rsidRPr="009F1AF9">
        <w:rPr>
          <w:rFonts w:ascii="Arial" w:hAnsi="Arial" w:cs="Arial"/>
        </w:rPr>
        <w:t xml:space="preserve">written report </w:t>
      </w:r>
      <w:bookmarkEnd w:id="433"/>
      <w:r w:rsidRPr="009F1AF9">
        <w:rPr>
          <w:rFonts w:ascii="Arial" w:hAnsi="Arial" w:cs="Arial"/>
        </w:rPr>
        <w:t xml:space="preserve">shall be provided to </w:t>
      </w:r>
      <w:r w:rsidR="007C0FBC">
        <w:rPr>
          <w:rFonts w:ascii="Arial" w:hAnsi="Arial" w:cs="Arial"/>
        </w:rPr>
        <w:t>Council</w:t>
      </w:r>
      <w:r w:rsidRPr="009F1AF9">
        <w:rPr>
          <w:rFonts w:ascii="Arial" w:hAnsi="Arial" w:cs="Arial"/>
        </w:rPr>
        <w:t xml:space="preserve">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513718D3" w:rsidR="007E6C3C" w:rsidRPr="009F1AF9" w:rsidRDefault="00C669DC" w:rsidP="009F1AF9">
      <w:pPr>
        <w:pStyle w:val="ListParagraph"/>
        <w:spacing w:after="120"/>
        <w:ind w:left="851"/>
        <w:contextualSpacing w:val="0"/>
        <w:rPr>
          <w:rFonts w:ascii="Arial" w:hAnsi="Arial" w:cs="Arial"/>
        </w:rPr>
      </w:pPr>
      <w:r w:rsidRPr="009F1AF9">
        <w:rPr>
          <w:rFonts w:ascii="Arial" w:hAnsi="Arial" w:cs="Arial"/>
        </w:rPr>
        <w:t xml:space="preserve">No tangible moveable property shall be purchased or otherwise acquired, sold, leased or otherwise disposed of, without the authority of the </w:t>
      </w:r>
      <w:r w:rsidR="007C0FBC">
        <w:rPr>
          <w:rFonts w:ascii="Arial" w:hAnsi="Arial" w:cs="Arial"/>
        </w:rPr>
        <w:t>Council</w:t>
      </w:r>
      <w:r w:rsidRPr="009F1AF9">
        <w:rPr>
          <w:rFonts w:ascii="Arial" w:hAnsi="Arial" w:cs="Arial"/>
        </w:rPr>
        <w:t>, together with any other consents required by law</w:t>
      </w:r>
      <w:r w:rsidR="0048670A">
        <w:rPr>
          <w:rFonts w:ascii="Arial" w:hAnsi="Arial" w:cs="Arial"/>
        </w:rPr>
        <w:t>.</w:t>
      </w:r>
      <w:r w:rsidR="007E2314" w:rsidRPr="009F1AF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434" w:name="_Toc165549968"/>
      <w:r w:rsidRPr="009F1AF9">
        <w:rPr>
          <w:rFonts w:ascii="Arial" w:hAnsi="Arial" w:cs="Arial"/>
        </w:rPr>
        <w:t>Insurance</w:t>
      </w:r>
      <w:bookmarkEnd w:id="434"/>
    </w:p>
    <w:p w14:paraId="34BDFAFB" w14:textId="6AACD9B2"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7C0FBC">
        <w:rPr>
          <w:rFonts w:ascii="Arial" w:hAnsi="Arial" w:cs="Arial"/>
        </w:rPr>
        <w:t>Clerk</w:t>
      </w:r>
      <w:r w:rsidR="00C103F6">
        <w:rPr>
          <w:rFonts w:ascii="Arial" w:hAnsi="Arial" w:cs="Arial"/>
        </w:rPr>
        <w:t>/</w:t>
      </w:r>
      <w:r w:rsidR="007C0FBC">
        <w:rPr>
          <w:rFonts w:ascii="Arial" w:hAnsi="Arial" w:cs="Arial"/>
        </w:rPr>
        <w:t>RFO</w:t>
      </w:r>
      <w:r w:rsidRPr="009F1AF9">
        <w:rPr>
          <w:rFonts w:ascii="Arial" w:hAnsi="Arial" w:cs="Arial"/>
        </w:rPr>
        <w:t xml:space="preserve"> shall keep a record of all insurances effected by the </w:t>
      </w:r>
      <w:r w:rsidR="007C0FBC">
        <w:rPr>
          <w:rFonts w:ascii="Arial" w:hAnsi="Arial" w:cs="Arial"/>
        </w:rPr>
        <w:t>Council</w:t>
      </w:r>
      <w:r w:rsidRPr="009F1AF9">
        <w:rPr>
          <w:rFonts w:ascii="Arial" w:hAnsi="Arial" w:cs="Arial"/>
        </w:rPr>
        <w:t xml:space="preserve">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 xml:space="preserve">in conjunction with the </w:t>
      </w:r>
      <w:r w:rsidR="007C0FBC">
        <w:rPr>
          <w:rFonts w:ascii="Arial" w:hAnsi="Arial" w:cs="Arial"/>
        </w:rPr>
        <w:t>Council</w:t>
      </w:r>
      <w:r w:rsidR="008E0388" w:rsidRPr="009F1AF9">
        <w:rPr>
          <w:rFonts w:ascii="Arial" w:hAnsi="Arial" w:cs="Arial"/>
        </w:rPr>
        <w:t>’s review of risk management</w:t>
      </w:r>
      <w:r w:rsidR="00D40C65" w:rsidRPr="009F1AF9">
        <w:rPr>
          <w:rFonts w:ascii="Arial" w:hAnsi="Arial" w:cs="Arial"/>
        </w:rPr>
        <w:t>.</w:t>
      </w:r>
    </w:p>
    <w:p w14:paraId="298EB3D9" w14:textId="27DA4F20"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The </w:t>
      </w:r>
      <w:r w:rsidR="007C0FBC">
        <w:rPr>
          <w:rFonts w:ascii="Arial" w:hAnsi="Arial" w:cs="Arial"/>
        </w:rPr>
        <w:t>Clerk</w:t>
      </w:r>
      <w:r w:rsidR="00C103F6">
        <w:rPr>
          <w:rFonts w:ascii="Arial" w:hAnsi="Arial" w:cs="Arial"/>
        </w:rPr>
        <w:t>/</w:t>
      </w:r>
      <w:r w:rsidR="007C0FBC">
        <w:rPr>
          <w:rFonts w:ascii="Arial" w:hAnsi="Arial" w:cs="Arial"/>
        </w:rPr>
        <w:t>RFO</w:t>
      </w:r>
      <w:r w:rsidRPr="009F1AF9">
        <w:rPr>
          <w:rFonts w:ascii="Arial" w:hAnsi="Arial" w:cs="Arial"/>
        </w:rPr>
        <w:t xml:space="preserve"> </w:t>
      </w:r>
      <w:r w:rsidR="00455891">
        <w:rPr>
          <w:rFonts w:ascii="Arial" w:hAnsi="Arial" w:cs="Arial"/>
        </w:rPr>
        <w:t>s</w:t>
      </w:r>
      <w:r w:rsidR="00C103F6">
        <w:rPr>
          <w:rFonts w:ascii="Arial" w:hAnsi="Arial" w:cs="Arial"/>
        </w:rPr>
        <w:t xml:space="preserve">hall report to the </w:t>
      </w:r>
      <w:r w:rsidR="007C0FBC">
        <w:rPr>
          <w:rFonts w:ascii="Arial" w:hAnsi="Arial" w:cs="Arial"/>
        </w:rPr>
        <w:t>Council</w:t>
      </w:r>
      <w:r w:rsidR="00C103F6">
        <w:rPr>
          <w:rFonts w:ascii="Arial" w:hAnsi="Arial" w:cs="Arial"/>
        </w:rPr>
        <w:t xml:space="preserve"> at the next meeting </w:t>
      </w:r>
      <w:r w:rsidRPr="009F1AF9">
        <w:rPr>
          <w:rFonts w:ascii="Arial" w:hAnsi="Arial" w:cs="Arial"/>
        </w:rPr>
        <w:t>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w:t>
      </w:r>
      <w:r w:rsidR="00C103F6">
        <w:rPr>
          <w:rFonts w:ascii="Arial" w:hAnsi="Arial" w:cs="Arial"/>
        </w:rPr>
        <w:t>.</w:t>
      </w:r>
      <w:r w:rsidR="00D405E4" w:rsidRPr="009F1AF9">
        <w:rPr>
          <w:rFonts w:ascii="Arial" w:hAnsi="Arial" w:cs="Arial"/>
        </w:rPr>
        <w:t xml:space="preserve"> </w:t>
      </w:r>
      <w:r w:rsidR="00A6421B" w:rsidRPr="009F1AF9">
        <w:rPr>
          <w:rFonts w:ascii="Arial" w:hAnsi="Arial" w:cs="Arial"/>
        </w:rPr>
        <w:t xml:space="preserve">The </w:t>
      </w:r>
      <w:r w:rsidR="007C0FBC">
        <w:rPr>
          <w:rFonts w:ascii="Arial" w:hAnsi="Arial" w:cs="Arial"/>
        </w:rPr>
        <w:t>Clerk</w:t>
      </w:r>
      <w:r w:rsidR="00C103F6">
        <w:rPr>
          <w:rFonts w:ascii="Arial" w:hAnsi="Arial" w:cs="Arial"/>
        </w:rPr>
        <w:t>/</w:t>
      </w:r>
      <w:r w:rsidR="007C0FBC">
        <w:rPr>
          <w:rFonts w:ascii="Arial" w:hAnsi="Arial" w:cs="Arial"/>
        </w:rPr>
        <w:t>RFO</w:t>
      </w:r>
      <w:r w:rsidR="00A6421B" w:rsidRPr="009F1AF9">
        <w:rPr>
          <w:rFonts w:ascii="Arial" w:hAnsi="Arial" w:cs="Arial"/>
        </w:rPr>
        <w:t xml:space="preserve"> shall </w:t>
      </w:r>
      <w:r w:rsidR="00D405E4" w:rsidRPr="009F1AF9">
        <w:rPr>
          <w:rFonts w:ascii="Arial" w:hAnsi="Arial" w:cs="Arial"/>
        </w:rPr>
        <w:t xml:space="preserve">negotiate all claims on the </w:t>
      </w:r>
      <w:r w:rsidR="007C0FBC">
        <w:rPr>
          <w:rFonts w:ascii="Arial" w:hAnsi="Arial" w:cs="Arial"/>
        </w:rPr>
        <w:t>Council</w:t>
      </w:r>
      <w:r w:rsidR="00D405E4" w:rsidRPr="009F1AF9">
        <w:rPr>
          <w:rFonts w:ascii="Arial" w:hAnsi="Arial" w:cs="Arial"/>
        </w:rPr>
        <w:t xml:space="preserve">'s insurers </w:t>
      </w:r>
    </w:p>
    <w:p w14:paraId="0213EA01" w14:textId="58A961ED"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appropriate members and employees of the </w:t>
      </w:r>
      <w:r w:rsidR="007C0FBC">
        <w:rPr>
          <w:rFonts w:ascii="Arial" w:hAnsi="Arial" w:cs="Arial"/>
        </w:rPr>
        <w:t>Council</w:t>
      </w:r>
      <w:r w:rsidRPr="009F1AF9">
        <w:rPr>
          <w:rFonts w:ascii="Arial" w:hAnsi="Arial" w:cs="Arial"/>
        </w:rPr>
        <w:t xml:space="preserve"> shall be included in a suitable form of security or fidelity guarantee insurance which shall cover the maximum risk exposure as determined by the </w:t>
      </w:r>
      <w:r w:rsidR="007C0FBC">
        <w:rPr>
          <w:rFonts w:ascii="Arial" w:hAnsi="Arial" w:cs="Arial"/>
        </w:rPr>
        <w:t>Council</w:t>
      </w:r>
      <w:r w:rsidR="00C103F6">
        <w:rPr>
          <w:rFonts w:ascii="Arial" w:hAnsi="Arial" w:cs="Arial"/>
        </w:rPr>
        <w:t>.</w:t>
      </w:r>
    </w:p>
    <w:p w14:paraId="4EEB8D1A" w14:textId="374AECFB" w:rsidR="007E6C3C" w:rsidRPr="009F1AF9" w:rsidRDefault="007E6C3C" w:rsidP="009F1AF9">
      <w:pPr>
        <w:pStyle w:val="Heading1"/>
        <w:rPr>
          <w:rFonts w:ascii="Arial" w:hAnsi="Arial" w:cs="Arial"/>
        </w:rPr>
      </w:pPr>
      <w:bookmarkStart w:id="435" w:name="_Toc165549970"/>
      <w:r w:rsidRPr="009F1AF9">
        <w:rPr>
          <w:rFonts w:ascii="Arial" w:hAnsi="Arial" w:cs="Arial"/>
        </w:rPr>
        <w:t>Suspension and revision of Financial Regulations</w:t>
      </w:r>
      <w:bookmarkEnd w:id="435"/>
    </w:p>
    <w:p w14:paraId="56E68F2E" w14:textId="3278575E" w:rsidR="00424667" w:rsidRPr="00424667"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w:t>
      </w:r>
      <w:r w:rsidR="007C0FBC">
        <w:rPr>
          <w:rFonts w:ascii="Arial" w:hAnsi="Arial" w:cs="Arial"/>
        </w:rPr>
        <w:t>Council</w:t>
      </w:r>
      <w:r w:rsidR="007E6C3C" w:rsidRPr="009F1AF9">
        <w:rPr>
          <w:rFonts w:ascii="Arial" w:hAnsi="Arial" w:cs="Arial"/>
        </w:rPr>
        <w:t xml:space="preserve">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424667">
        <w:rPr>
          <w:rFonts w:ascii="Arial" w:hAnsi="Arial" w:cs="Arial"/>
        </w:rPr>
        <w:t xml:space="preserve">. </w:t>
      </w:r>
    </w:p>
    <w:p w14:paraId="48E507C1" w14:textId="7F8E7D83" w:rsidR="007E6C3C" w:rsidRPr="009F1AF9" w:rsidRDefault="00424667" w:rsidP="009F1AF9">
      <w:pPr>
        <w:pStyle w:val="ListParagraph"/>
        <w:numPr>
          <w:ilvl w:val="1"/>
          <w:numId w:val="21"/>
        </w:numPr>
        <w:spacing w:after="120"/>
        <w:contextualSpacing w:val="0"/>
        <w:rPr>
          <w:rFonts w:ascii="Arial" w:hAnsi="Arial" w:cs="Arial"/>
          <w:b/>
        </w:rPr>
      </w:pPr>
      <w:r>
        <w:rPr>
          <w:rFonts w:ascii="Arial" w:hAnsi="Arial" w:cs="Arial"/>
        </w:rPr>
        <w:t>Th</w:t>
      </w:r>
      <w:r w:rsidR="007E6C3C" w:rsidRPr="009F1AF9">
        <w:rPr>
          <w:rFonts w:ascii="Arial" w:hAnsi="Arial" w:cs="Arial"/>
        </w:rPr>
        <w:t xml:space="preserve">e </w:t>
      </w:r>
      <w:r w:rsidR="007C0FBC">
        <w:rPr>
          <w:rFonts w:ascii="Arial" w:hAnsi="Arial" w:cs="Arial"/>
        </w:rPr>
        <w:t>Clerk</w:t>
      </w:r>
      <w:r>
        <w:rPr>
          <w:rFonts w:ascii="Arial" w:hAnsi="Arial" w:cs="Arial"/>
        </w:rPr>
        <w:t>/</w:t>
      </w:r>
      <w:r w:rsidR="007C0FBC">
        <w:rPr>
          <w:rFonts w:ascii="Arial" w:hAnsi="Arial" w:cs="Arial"/>
        </w:rPr>
        <w:t>RFO</w:t>
      </w:r>
      <w:r w:rsidR="007E6C3C" w:rsidRPr="009F1AF9">
        <w:rPr>
          <w:rFonts w:ascii="Arial" w:hAnsi="Arial" w:cs="Arial"/>
        </w:rPr>
        <w:t xml:space="preserve"> shall monitor changes in legislation or proper practices and advise the </w:t>
      </w:r>
      <w:r w:rsidR="007C0FBC">
        <w:rPr>
          <w:rFonts w:ascii="Arial" w:hAnsi="Arial" w:cs="Arial"/>
        </w:rPr>
        <w:t>Council</w:t>
      </w:r>
      <w:r w:rsidR="007E6C3C" w:rsidRPr="009F1AF9">
        <w:rPr>
          <w:rFonts w:ascii="Arial" w:hAnsi="Arial" w:cs="Arial"/>
        </w:rPr>
        <w:t xml:space="preserve">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699CB99F"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 xml:space="preserve">The </w:t>
      </w:r>
      <w:r w:rsidR="007C0FBC">
        <w:rPr>
          <w:rFonts w:ascii="Arial" w:hAnsi="Arial" w:cs="Arial"/>
        </w:rPr>
        <w:t>Council</w:t>
      </w:r>
      <w:r w:rsidRPr="009F1AF9">
        <w:rPr>
          <w:rFonts w:ascii="Arial" w:hAnsi="Arial" w:cs="Arial"/>
        </w:rPr>
        <w:t xml:space="preserve"> may, by resolution duly notified prior to the relevant meeting of </w:t>
      </w:r>
      <w:r w:rsidR="007C0FBC">
        <w:rPr>
          <w:rFonts w:ascii="Arial" w:hAnsi="Arial" w:cs="Arial"/>
        </w:rPr>
        <w:t>Council</w:t>
      </w:r>
      <w:r w:rsidRPr="009F1AF9">
        <w:rPr>
          <w:rFonts w:ascii="Arial" w:hAnsi="Arial" w:cs="Arial"/>
        </w:rPr>
        <w:t>, suspend any part of these Financial Regulations</w:t>
      </w:r>
      <w:r w:rsidR="00FA5A07" w:rsidRPr="009F1AF9">
        <w:rPr>
          <w:rFonts w:ascii="Arial" w:hAnsi="Arial" w:cs="Arial"/>
        </w:rPr>
        <w:t>,</w:t>
      </w:r>
      <w:r w:rsidRPr="009F1AF9">
        <w:rPr>
          <w:rFonts w:ascii="Arial" w:hAnsi="Arial" w:cs="Arial"/>
        </w:rPr>
        <w:t xml:space="preserve"> provided that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w:t>
      </w:r>
      <w:r w:rsidR="007C0FBC">
        <w:rPr>
          <w:rFonts w:ascii="Arial" w:hAnsi="Arial" w:cs="Arial"/>
        </w:rPr>
        <w:t>Council</w:t>
      </w:r>
      <w:r w:rsidR="00FA5A07" w:rsidRPr="009F1AF9">
        <w:rPr>
          <w:rFonts w:ascii="Arial" w:hAnsi="Arial" w:cs="Arial"/>
        </w:rPr>
        <w:t xml:space="preserve"> to act </w:t>
      </w:r>
      <w:r w:rsidR="003E4AD2" w:rsidRPr="009F1AF9">
        <w:rPr>
          <w:rFonts w:ascii="Arial" w:hAnsi="Arial" w:cs="Arial"/>
        </w:rPr>
        <w:t>unlawfully.</w:t>
      </w:r>
      <w:r w:rsidR="00FA5A07" w:rsidRPr="009F1AF9">
        <w:rPr>
          <w:rFonts w:ascii="Arial" w:hAnsi="Arial" w:cs="Arial"/>
        </w:rPr>
        <w:t xml:space="preserve"> </w:t>
      </w:r>
    </w:p>
    <w:p w14:paraId="6FEB153C" w14:textId="1644A061" w:rsidR="001B6977" w:rsidRPr="00284AB9" w:rsidRDefault="005547A1" w:rsidP="00170C82">
      <w:pPr>
        <w:pStyle w:val="ListParagraph"/>
        <w:numPr>
          <w:ilvl w:val="1"/>
          <w:numId w:val="21"/>
        </w:numPr>
        <w:spacing w:after="120"/>
        <w:outlineLvl w:val="0"/>
        <w:rPr>
          <w:rFonts w:ascii="Arial" w:hAnsi="Arial" w:cs="Arial"/>
          <w:b/>
        </w:rPr>
      </w:pPr>
      <w:r w:rsidRPr="00802D81">
        <w:rPr>
          <w:rFonts w:ascii="Arial" w:hAnsi="Arial" w:cs="Arial"/>
        </w:rPr>
        <w:t xml:space="preserve">The </w:t>
      </w:r>
      <w:r w:rsidR="007C0FBC">
        <w:rPr>
          <w:rFonts w:ascii="Arial" w:hAnsi="Arial" w:cs="Arial"/>
        </w:rPr>
        <w:t>Council</w:t>
      </w:r>
      <w:r w:rsidRPr="00802D81">
        <w:rPr>
          <w:rFonts w:ascii="Arial" w:hAnsi="Arial" w:cs="Arial"/>
        </w:rPr>
        <w:t xml:space="preserve"> may temporarily amend these </w:t>
      </w:r>
      <w:r w:rsidR="004C3067" w:rsidRPr="00802D81">
        <w:rPr>
          <w:rFonts w:ascii="Arial" w:hAnsi="Arial" w:cs="Arial"/>
        </w:rPr>
        <w:t xml:space="preserve">Financial Regulations </w:t>
      </w:r>
      <w:r w:rsidR="00953FF5" w:rsidRPr="00802D81">
        <w:rPr>
          <w:rFonts w:ascii="Arial" w:hAnsi="Arial" w:cs="Arial"/>
        </w:rPr>
        <w:t xml:space="preserve">by </w:t>
      </w:r>
      <w:r w:rsidR="00F93FE5" w:rsidRPr="00802D81">
        <w:rPr>
          <w:rFonts w:ascii="Arial" w:hAnsi="Arial" w:cs="Arial"/>
        </w:rPr>
        <w:t xml:space="preserve">a duly notified </w:t>
      </w:r>
      <w:r w:rsidR="00953FF5" w:rsidRPr="00802D81">
        <w:rPr>
          <w:rFonts w:ascii="Arial" w:hAnsi="Arial" w:cs="Arial"/>
        </w:rPr>
        <w:t>resolution</w:t>
      </w:r>
      <w:r w:rsidR="00F93FE5" w:rsidRPr="00802D81">
        <w:rPr>
          <w:rFonts w:ascii="Arial" w:hAnsi="Arial" w:cs="Arial"/>
        </w:rPr>
        <w:t>,</w:t>
      </w:r>
      <w:r w:rsidR="00953FF5" w:rsidRPr="00802D81">
        <w:rPr>
          <w:rFonts w:ascii="Arial" w:hAnsi="Arial" w:cs="Arial"/>
        </w:rPr>
        <w:t xml:space="preserve"> </w:t>
      </w:r>
      <w:r w:rsidR="004C3067" w:rsidRPr="00802D81">
        <w:rPr>
          <w:rFonts w:ascii="Arial" w:hAnsi="Arial" w:cs="Arial"/>
        </w:rPr>
        <w:t>to cope with periods of absence, local government reorganisation,</w:t>
      </w:r>
      <w:r w:rsidR="00953FF5" w:rsidRPr="00802D81">
        <w:rPr>
          <w:rFonts w:ascii="Arial" w:hAnsi="Arial" w:cs="Arial"/>
        </w:rPr>
        <w:t xml:space="preserve"> national restrictions or other </w:t>
      </w:r>
      <w:r w:rsidR="0091022B" w:rsidRPr="00802D81">
        <w:rPr>
          <w:rFonts w:ascii="Arial" w:hAnsi="Arial" w:cs="Arial"/>
        </w:rPr>
        <w:t>exceptional</w:t>
      </w:r>
      <w:r w:rsidR="00953FF5" w:rsidRPr="00802D81">
        <w:rPr>
          <w:rFonts w:ascii="Arial" w:hAnsi="Arial" w:cs="Arial"/>
        </w:rPr>
        <w:t xml:space="preserve"> circumstances. </w:t>
      </w:r>
      <w:bookmarkStart w:id="436" w:name="_Toc164085319"/>
      <w:bookmarkStart w:id="437" w:name="_Hlk164865589"/>
    </w:p>
    <w:p w14:paraId="43BB0A87" w14:textId="77777777" w:rsidR="00284AB9" w:rsidRDefault="00284AB9" w:rsidP="00284AB9">
      <w:pPr>
        <w:pStyle w:val="Heading1"/>
        <w:numPr>
          <w:ilvl w:val="0"/>
          <w:numId w:val="0"/>
        </w:numPr>
      </w:pPr>
    </w:p>
    <w:p w14:paraId="6748485D" w14:textId="77777777" w:rsidR="00284AB9" w:rsidRDefault="00284AB9" w:rsidP="00284AB9"/>
    <w:p w14:paraId="1E221052" w14:textId="6D1DED59" w:rsidR="00284AB9" w:rsidRPr="00284AB9" w:rsidRDefault="00284AB9" w:rsidP="00284AB9">
      <w:r>
        <w:t>APPROVED 11</w:t>
      </w:r>
      <w:r w:rsidRPr="00284AB9">
        <w:rPr>
          <w:vertAlign w:val="superscript"/>
        </w:rPr>
        <w:t>th</w:t>
      </w:r>
      <w:r>
        <w:t xml:space="preserve"> November 2024</w:t>
      </w:r>
    </w:p>
    <w:bookmarkEnd w:id="436"/>
    <w:bookmarkEnd w:id="437"/>
    <w:sectPr w:rsidR="00284AB9" w:rsidRPr="00284AB9" w:rsidSect="003F575F">
      <w:headerReference w:type="default" r:id="rId12"/>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9396D4" w14:textId="77777777" w:rsidR="00B36ECE" w:rsidRDefault="00B36ECE" w:rsidP="00225AAB">
      <w:r>
        <w:separator/>
      </w:r>
    </w:p>
  </w:endnote>
  <w:endnote w:type="continuationSeparator" w:id="0">
    <w:p w14:paraId="633D56E0" w14:textId="77777777" w:rsidR="00B36ECE" w:rsidRDefault="00B36ECE" w:rsidP="00225AAB">
      <w:r>
        <w:continuationSeparator/>
      </w:r>
    </w:p>
  </w:endnote>
  <w:endnote w:type="continuationNotice" w:id="1">
    <w:p w14:paraId="3F5A538C" w14:textId="77777777" w:rsidR="00B36ECE" w:rsidRDefault="00B36E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0140746"/>
      <w:docPartObj>
        <w:docPartGallery w:val="Page Numbers (Bottom of Page)"/>
        <w:docPartUnique/>
      </w:docPartObj>
    </w:sdtPr>
    <w:sdtEndPr>
      <w:rPr>
        <w:rFonts w:ascii="Arial" w:hAnsi="Arial" w:cs="Arial"/>
        <w:noProof/>
      </w:rPr>
    </w:sdtEndPr>
    <w:sdtContent>
      <w:p w14:paraId="71917A39" w14:textId="3DC3BD37" w:rsidR="00390A24" w:rsidRPr="009F1AF9" w:rsidRDefault="00390A24">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00584F10" w:rsidRPr="009F1AF9">
          <w:rPr>
            <w:rFonts w:ascii="Arial" w:hAnsi="Arial" w:cs="Arial"/>
            <w:noProof/>
          </w:rPr>
          <w:t>1</w:t>
        </w:r>
        <w:r w:rsidRPr="009F1AF9">
          <w:rPr>
            <w:rFonts w:ascii="Arial" w:hAnsi="Arial" w:cs="Arial"/>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C5F453" w14:textId="77777777" w:rsidR="00B36ECE" w:rsidRDefault="00B36ECE" w:rsidP="00225AAB">
      <w:r>
        <w:separator/>
      </w:r>
    </w:p>
  </w:footnote>
  <w:footnote w:type="continuationSeparator" w:id="0">
    <w:p w14:paraId="31504061" w14:textId="77777777" w:rsidR="00B36ECE" w:rsidRDefault="00B36ECE" w:rsidP="00225AAB">
      <w:r>
        <w:continuationSeparator/>
      </w:r>
    </w:p>
  </w:footnote>
  <w:footnote w:type="continuationNotice" w:id="1">
    <w:p w14:paraId="3917290C" w14:textId="77777777" w:rsidR="00B36ECE" w:rsidRDefault="00B36ECE">
      <w:pPr>
        <w:spacing w:after="0" w:line="240" w:lineRule="auto"/>
      </w:pPr>
    </w:p>
  </w:footnote>
  <w:footnote w:id="2">
    <w:p w14:paraId="43396D13" w14:textId="23EC9918" w:rsidR="00D22E75" w:rsidRPr="00433BCE" w:rsidRDefault="00D22E75" w:rsidP="00D22E75">
      <w:pPr>
        <w:pStyle w:val="FootnoteText"/>
        <w:rPr>
          <w:rFonts w:ascii="Gotham Book" w:hAnsi="Gotham Book"/>
          <w:sz w:val="16"/>
          <w:szCs w:val="16"/>
        </w:rPr>
      </w:pPr>
      <w:r w:rsidRPr="00433BCE">
        <w:rPr>
          <w:rStyle w:val="FootnoteReference"/>
          <w:rFonts w:ascii="Gotham Book" w:hAnsi="Gotham Book"/>
          <w:sz w:val="16"/>
          <w:szCs w:val="16"/>
        </w:rPr>
        <w:footnoteRef/>
      </w:r>
      <w:r w:rsidRPr="00433BCE">
        <w:rPr>
          <w:rFonts w:ascii="Gotham Book" w:hAnsi="Gotham Book"/>
          <w:sz w:val="16"/>
          <w:szCs w:val="16"/>
        </w:rPr>
        <w:t xml:space="preserve"> The Regulations require </w:t>
      </w:r>
      <w:r w:rsidR="007C0FBC">
        <w:rPr>
          <w:rFonts w:ascii="Gotham Book" w:hAnsi="Gotham Book"/>
          <w:sz w:val="16"/>
          <w:szCs w:val="16"/>
        </w:rPr>
        <w:t>Council</w:t>
      </w:r>
      <w:r w:rsidRPr="00433BCE">
        <w:rPr>
          <w:rFonts w:ascii="Gotham Book" w:hAnsi="Gotham Book"/>
          <w:sz w:val="16"/>
          <w:szCs w:val="16"/>
        </w:rPr>
        <w:t xml:space="preserve">s </w:t>
      </w:r>
      <w:r w:rsidRPr="000E6E56">
        <w:rPr>
          <w:rFonts w:ascii="Gotham Book" w:hAnsi="Gotham Book"/>
          <w:sz w:val="16"/>
          <w:szCs w:val="16"/>
        </w:rPr>
        <w:t xml:space="preserve">to </w:t>
      </w:r>
      <w:r w:rsidR="00F370BC">
        <w:rPr>
          <w:rFonts w:ascii="Gotham Book" w:hAnsi="Gotham Book"/>
          <w:sz w:val="16"/>
          <w:szCs w:val="16"/>
        </w:rPr>
        <w:t>use</w:t>
      </w:r>
      <w:r w:rsidRPr="000E6E56">
        <w:rPr>
          <w:rFonts w:ascii="Gotham Book" w:hAnsi="Gotham Book"/>
          <w:sz w:val="16"/>
          <w:szCs w:val="16"/>
        </w:rPr>
        <w:t xml:space="preserve"> the Contracts Finder website if they advertise contract opportunities</w:t>
      </w:r>
      <w:r w:rsidRPr="00433BCE">
        <w:rPr>
          <w:rFonts w:ascii="Gotham Book" w:hAnsi="Gotham Book"/>
          <w:sz w:val="16"/>
          <w:szCs w:val="16"/>
        </w:rPr>
        <w:t xml:space="preserve"> and </w:t>
      </w:r>
      <w:r w:rsidR="00D97BF7">
        <w:rPr>
          <w:rFonts w:ascii="Gotham Book" w:hAnsi="Gotham Book"/>
          <w:sz w:val="16"/>
          <w:szCs w:val="16"/>
        </w:rPr>
        <w:t xml:space="preserve">also </w:t>
      </w:r>
      <w:r w:rsidRPr="00433BCE">
        <w:rPr>
          <w:rFonts w:ascii="Gotham Book" w:hAnsi="Gotham Book"/>
          <w:sz w:val="16"/>
          <w:szCs w:val="16"/>
        </w:rPr>
        <w:t>to publicise the award of contracts</w:t>
      </w:r>
      <w:r>
        <w:rPr>
          <w:rFonts w:ascii="Gotham Book" w:hAnsi="Gotham Book"/>
          <w:sz w:val="16"/>
          <w:szCs w:val="16"/>
        </w:rPr>
        <w:t xml:space="preserve"> over £30,000 including VAT</w:t>
      </w:r>
      <w:r w:rsidR="00D97BF7">
        <w:rPr>
          <w:rFonts w:ascii="Gotham Book" w:hAnsi="Gotham Book"/>
          <w:sz w:val="16"/>
          <w:szCs w:val="16"/>
        </w:rPr>
        <w:t>, regardless of whether they were advertised</w:t>
      </w:r>
      <w:r>
        <w:rPr>
          <w:rFonts w:ascii="Gotham Book" w:hAnsi="Gotham Book"/>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9291"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0"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6"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3"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7"/>
  </w:num>
  <w:num w:numId="4" w16cid:durableId="615254570">
    <w:abstractNumId w:val="49"/>
  </w:num>
  <w:num w:numId="5" w16cid:durableId="57287172">
    <w:abstractNumId w:val="0"/>
  </w:num>
  <w:num w:numId="6" w16cid:durableId="1149202444">
    <w:abstractNumId w:val="48"/>
  </w:num>
  <w:num w:numId="7" w16cid:durableId="1507401270">
    <w:abstractNumId w:val="53"/>
  </w:num>
  <w:num w:numId="8" w16cid:durableId="610478975">
    <w:abstractNumId w:val="43"/>
  </w:num>
  <w:num w:numId="9" w16cid:durableId="1322002530">
    <w:abstractNumId w:val="30"/>
  </w:num>
  <w:num w:numId="10" w16cid:durableId="1469519375">
    <w:abstractNumId w:val="35"/>
  </w:num>
  <w:num w:numId="11" w16cid:durableId="1741899037">
    <w:abstractNumId w:val="26"/>
  </w:num>
  <w:num w:numId="12" w16cid:durableId="368801707">
    <w:abstractNumId w:val="20"/>
  </w:num>
  <w:num w:numId="13" w16cid:durableId="1887136345">
    <w:abstractNumId w:val="50"/>
  </w:num>
  <w:num w:numId="14" w16cid:durableId="1539048949">
    <w:abstractNumId w:val="22"/>
  </w:num>
  <w:num w:numId="15" w16cid:durableId="1034386886">
    <w:abstractNumId w:val="21"/>
  </w:num>
  <w:num w:numId="16" w16cid:durableId="985086345">
    <w:abstractNumId w:val="34"/>
  </w:num>
  <w:num w:numId="17" w16cid:durableId="1927034128">
    <w:abstractNumId w:val="46"/>
  </w:num>
  <w:num w:numId="18" w16cid:durableId="1915579213">
    <w:abstractNumId w:val="31"/>
  </w:num>
  <w:num w:numId="19" w16cid:durableId="1615213841">
    <w:abstractNumId w:val="23"/>
  </w:num>
  <w:num w:numId="20" w16cid:durableId="1344670902">
    <w:abstractNumId w:val="40"/>
  </w:num>
  <w:num w:numId="21" w16cid:durableId="2136486395">
    <w:abstractNumId w:val="28"/>
  </w:num>
  <w:num w:numId="22" w16cid:durableId="1172329320">
    <w:abstractNumId w:val="15"/>
  </w:num>
  <w:num w:numId="23" w16cid:durableId="1035808369">
    <w:abstractNumId w:val="44"/>
  </w:num>
  <w:num w:numId="24" w16cid:durableId="384917310">
    <w:abstractNumId w:val="13"/>
  </w:num>
  <w:num w:numId="25" w16cid:durableId="282810589">
    <w:abstractNumId w:val="39"/>
  </w:num>
  <w:num w:numId="26" w16cid:durableId="1801798886">
    <w:abstractNumId w:val="52"/>
  </w:num>
  <w:num w:numId="27" w16cid:durableId="657147635">
    <w:abstractNumId w:val="11"/>
  </w:num>
  <w:num w:numId="28" w16cid:durableId="2094204088">
    <w:abstractNumId w:val="25"/>
  </w:num>
  <w:num w:numId="29" w16cid:durableId="1677806213">
    <w:abstractNumId w:val="14"/>
  </w:num>
  <w:num w:numId="30" w16cid:durableId="1801344378">
    <w:abstractNumId w:val="45"/>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2"/>
  </w:num>
  <w:num w:numId="38" w16cid:durableId="800926688">
    <w:abstractNumId w:val="16"/>
  </w:num>
  <w:num w:numId="39" w16cid:durableId="1556623326">
    <w:abstractNumId w:val="3"/>
  </w:num>
  <w:num w:numId="40" w16cid:durableId="603928238">
    <w:abstractNumId w:val="41"/>
  </w:num>
  <w:num w:numId="41" w16cid:durableId="657808113">
    <w:abstractNumId w:val="4"/>
  </w:num>
  <w:num w:numId="42" w16cid:durableId="240718608">
    <w:abstractNumId w:val="2"/>
  </w:num>
  <w:num w:numId="43" w16cid:durableId="810176682">
    <w:abstractNumId w:val="36"/>
  </w:num>
  <w:num w:numId="44" w16cid:durableId="374160142">
    <w:abstractNumId w:val="37"/>
  </w:num>
  <w:num w:numId="45" w16cid:durableId="938634739">
    <w:abstractNumId w:val="32"/>
  </w:num>
  <w:num w:numId="46" w16cid:durableId="426581663">
    <w:abstractNumId w:val="38"/>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1"/>
  </w:num>
  <w:num w:numId="52" w16cid:durableId="449594527">
    <w:abstractNumId w:val="6"/>
  </w:num>
  <w:num w:numId="53" w16cid:durableId="231701959">
    <w:abstractNumId w:val="7"/>
  </w:num>
  <w:num w:numId="54" w16cid:durableId="611133540">
    <w:abstractNumId w:val="1"/>
  </w:num>
  <w:num w:numId="55" w16cid:durableId="1181042949">
    <w:abstractNumId w:val="10"/>
  </w:num>
  <w:num w:numId="56" w16cid:durableId="491456122">
    <w:abstractNumId w:val="3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3"/>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4B8C"/>
    <w:rsid w:val="00015FB2"/>
    <w:rsid w:val="00016039"/>
    <w:rsid w:val="00017487"/>
    <w:rsid w:val="00021B2C"/>
    <w:rsid w:val="00026D0A"/>
    <w:rsid w:val="000361D6"/>
    <w:rsid w:val="000379D2"/>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C121B"/>
    <w:rsid w:val="000C2C92"/>
    <w:rsid w:val="000C332D"/>
    <w:rsid w:val="000D5700"/>
    <w:rsid w:val="000E50AF"/>
    <w:rsid w:val="000E6E56"/>
    <w:rsid w:val="000F09A7"/>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075D"/>
    <w:rsid w:val="001815A8"/>
    <w:rsid w:val="001817CB"/>
    <w:rsid w:val="0018185B"/>
    <w:rsid w:val="00183EBD"/>
    <w:rsid w:val="00186AAD"/>
    <w:rsid w:val="00196C6D"/>
    <w:rsid w:val="001976FF"/>
    <w:rsid w:val="001A1E83"/>
    <w:rsid w:val="001A2806"/>
    <w:rsid w:val="001A43B9"/>
    <w:rsid w:val="001A4A24"/>
    <w:rsid w:val="001A711F"/>
    <w:rsid w:val="001B2E69"/>
    <w:rsid w:val="001B6977"/>
    <w:rsid w:val="001C2C5E"/>
    <w:rsid w:val="001C377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4AB9"/>
    <w:rsid w:val="002852E7"/>
    <w:rsid w:val="002918EE"/>
    <w:rsid w:val="00292C38"/>
    <w:rsid w:val="00292FAF"/>
    <w:rsid w:val="00295AD4"/>
    <w:rsid w:val="002966EA"/>
    <w:rsid w:val="00297EFD"/>
    <w:rsid w:val="002A5070"/>
    <w:rsid w:val="002A5C1F"/>
    <w:rsid w:val="002A6C21"/>
    <w:rsid w:val="002B1A7E"/>
    <w:rsid w:val="002B1D00"/>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6092"/>
    <w:rsid w:val="00386331"/>
    <w:rsid w:val="00386FBF"/>
    <w:rsid w:val="003902F5"/>
    <w:rsid w:val="00390A24"/>
    <w:rsid w:val="00391D27"/>
    <w:rsid w:val="003961F7"/>
    <w:rsid w:val="00396269"/>
    <w:rsid w:val="0039775D"/>
    <w:rsid w:val="00397ECA"/>
    <w:rsid w:val="00397F22"/>
    <w:rsid w:val="003A23B8"/>
    <w:rsid w:val="003A4FC4"/>
    <w:rsid w:val="003A6D6D"/>
    <w:rsid w:val="003A7B4A"/>
    <w:rsid w:val="003B3A6E"/>
    <w:rsid w:val="003B49ED"/>
    <w:rsid w:val="003C05AE"/>
    <w:rsid w:val="003C3AB8"/>
    <w:rsid w:val="003C743C"/>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24667"/>
    <w:rsid w:val="00433BCE"/>
    <w:rsid w:val="00435316"/>
    <w:rsid w:val="00444456"/>
    <w:rsid w:val="00444F95"/>
    <w:rsid w:val="00445980"/>
    <w:rsid w:val="00446FDF"/>
    <w:rsid w:val="00447B53"/>
    <w:rsid w:val="00450732"/>
    <w:rsid w:val="00451E05"/>
    <w:rsid w:val="00452CFD"/>
    <w:rsid w:val="00454793"/>
    <w:rsid w:val="004548F9"/>
    <w:rsid w:val="00455891"/>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8670A"/>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643"/>
    <w:rsid w:val="004D5E0E"/>
    <w:rsid w:val="004E0329"/>
    <w:rsid w:val="004E130D"/>
    <w:rsid w:val="004E2382"/>
    <w:rsid w:val="004F1CEC"/>
    <w:rsid w:val="004F4E16"/>
    <w:rsid w:val="004F7769"/>
    <w:rsid w:val="00503D57"/>
    <w:rsid w:val="00505A6D"/>
    <w:rsid w:val="0050635E"/>
    <w:rsid w:val="00521F0D"/>
    <w:rsid w:val="005307F8"/>
    <w:rsid w:val="00534235"/>
    <w:rsid w:val="005416DF"/>
    <w:rsid w:val="005428FB"/>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947FA"/>
    <w:rsid w:val="00597D9C"/>
    <w:rsid w:val="005A324B"/>
    <w:rsid w:val="005B0173"/>
    <w:rsid w:val="005B018B"/>
    <w:rsid w:val="005B0EDE"/>
    <w:rsid w:val="005B19AF"/>
    <w:rsid w:val="005B4DDB"/>
    <w:rsid w:val="005B5E7B"/>
    <w:rsid w:val="005B7078"/>
    <w:rsid w:val="005C0DE0"/>
    <w:rsid w:val="005C2A9E"/>
    <w:rsid w:val="005D2006"/>
    <w:rsid w:val="005D5ACF"/>
    <w:rsid w:val="005D6C63"/>
    <w:rsid w:val="005E45FA"/>
    <w:rsid w:val="005E7EA6"/>
    <w:rsid w:val="005F148C"/>
    <w:rsid w:val="005F2282"/>
    <w:rsid w:val="005F4C1C"/>
    <w:rsid w:val="005F510D"/>
    <w:rsid w:val="005F5FB8"/>
    <w:rsid w:val="005F6B86"/>
    <w:rsid w:val="00601CFF"/>
    <w:rsid w:val="00607E5D"/>
    <w:rsid w:val="006101DE"/>
    <w:rsid w:val="0061222B"/>
    <w:rsid w:val="0061232F"/>
    <w:rsid w:val="00623238"/>
    <w:rsid w:val="00636D1C"/>
    <w:rsid w:val="00641DC7"/>
    <w:rsid w:val="00646402"/>
    <w:rsid w:val="00655805"/>
    <w:rsid w:val="00656D9D"/>
    <w:rsid w:val="00660DC8"/>
    <w:rsid w:val="00662E18"/>
    <w:rsid w:val="006638F3"/>
    <w:rsid w:val="006642C6"/>
    <w:rsid w:val="00664F52"/>
    <w:rsid w:val="00670440"/>
    <w:rsid w:val="006704CE"/>
    <w:rsid w:val="006705E2"/>
    <w:rsid w:val="006742BE"/>
    <w:rsid w:val="00680D21"/>
    <w:rsid w:val="0068436F"/>
    <w:rsid w:val="00685318"/>
    <w:rsid w:val="00691701"/>
    <w:rsid w:val="00695034"/>
    <w:rsid w:val="00696580"/>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0FBC"/>
    <w:rsid w:val="007C1480"/>
    <w:rsid w:val="007C1D78"/>
    <w:rsid w:val="007C3C03"/>
    <w:rsid w:val="007C4CFE"/>
    <w:rsid w:val="007D4DF4"/>
    <w:rsid w:val="007D5100"/>
    <w:rsid w:val="007D5DC8"/>
    <w:rsid w:val="007D735C"/>
    <w:rsid w:val="007D7575"/>
    <w:rsid w:val="007E2314"/>
    <w:rsid w:val="007E6322"/>
    <w:rsid w:val="007E6C3C"/>
    <w:rsid w:val="007F0C7B"/>
    <w:rsid w:val="007F2899"/>
    <w:rsid w:val="007F42B2"/>
    <w:rsid w:val="007F4983"/>
    <w:rsid w:val="008001FE"/>
    <w:rsid w:val="00800338"/>
    <w:rsid w:val="00802D81"/>
    <w:rsid w:val="00803226"/>
    <w:rsid w:val="00804A15"/>
    <w:rsid w:val="008141C6"/>
    <w:rsid w:val="00815732"/>
    <w:rsid w:val="00815CA3"/>
    <w:rsid w:val="00820790"/>
    <w:rsid w:val="0082427E"/>
    <w:rsid w:val="0082541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672F"/>
    <w:rsid w:val="008745B8"/>
    <w:rsid w:val="008749CC"/>
    <w:rsid w:val="00875662"/>
    <w:rsid w:val="00880115"/>
    <w:rsid w:val="00883A14"/>
    <w:rsid w:val="0089110F"/>
    <w:rsid w:val="008928F0"/>
    <w:rsid w:val="00896340"/>
    <w:rsid w:val="008A6C88"/>
    <w:rsid w:val="008B216B"/>
    <w:rsid w:val="008B2BDF"/>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6582"/>
    <w:rsid w:val="008F69A8"/>
    <w:rsid w:val="008F6BD3"/>
    <w:rsid w:val="00900AB3"/>
    <w:rsid w:val="00901A21"/>
    <w:rsid w:val="00901C15"/>
    <w:rsid w:val="0090242D"/>
    <w:rsid w:val="00904756"/>
    <w:rsid w:val="00905BC2"/>
    <w:rsid w:val="00906819"/>
    <w:rsid w:val="0091022B"/>
    <w:rsid w:val="00911340"/>
    <w:rsid w:val="00922D7B"/>
    <w:rsid w:val="00922F21"/>
    <w:rsid w:val="00930111"/>
    <w:rsid w:val="00937815"/>
    <w:rsid w:val="00942866"/>
    <w:rsid w:val="009440BE"/>
    <w:rsid w:val="00945A4F"/>
    <w:rsid w:val="00947FA8"/>
    <w:rsid w:val="00953393"/>
    <w:rsid w:val="00953905"/>
    <w:rsid w:val="00953FF5"/>
    <w:rsid w:val="00955295"/>
    <w:rsid w:val="0095723F"/>
    <w:rsid w:val="00957900"/>
    <w:rsid w:val="00960CCB"/>
    <w:rsid w:val="009662D9"/>
    <w:rsid w:val="00971B57"/>
    <w:rsid w:val="00972D01"/>
    <w:rsid w:val="00974B64"/>
    <w:rsid w:val="00975527"/>
    <w:rsid w:val="00981330"/>
    <w:rsid w:val="00982A8C"/>
    <w:rsid w:val="00982D83"/>
    <w:rsid w:val="00993C38"/>
    <w:rsid w:val="00995AEF"/>
    <w:rsid w:val="00995FAC"/>
    <w:rsid w:val="00997E80"/>
    <w:rsid w:val="009A12DF"/>
    <w:rsid w:val="009B192B"/>
    <w:rsid w:val="009B2323"/>
    <w:rsid w:val="009B782B"/>
    <w:rsid w:val="009C02B8"/>
    <w:rsid w:val="009C1F16"/>
    <w:rsid w:val="009C3576"/>
    <w:rsid w:val="009C39DD"/>
    <w:rsid w:val="009C47AF"/>
    <w:rsid w:val="009E2385"/>
    <w:rsid w:val="009E50BD"/>
    <w:rsid w:val="009E68C5"/>
    <w:rsid w:val="009F1AF9"/>
    <w:rsid w:val="009F243A"/>
    <w:rsid w:val="009F4F96"/>
    <w:rsid w:val="009F5332"/>
    <w:rsid w:val="009F54D1"/>
    <w:rsid w:val="009F5ED3"/>
    <w:rsid w:val="009F7972"/>
    <w:rsid w:val="00A00AB5"/>
    <w:rsid w:val="00A00B9F"/>
    <w:rsid w:val="00A01D5A"/>
    <w:rsid w:val="00A025DD"/>
    <w:rsid w:val="00A04CB3"/>
    <w:rsid w:val="00A129DC"/>
    <w:rsid w:val="00A20B7A"/>
    <w:rsid w:val="00A23D0A"/>
    <w:rsid w:val="00A24047"/>
    <w:rsid w:val="00A354FC"/>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A0262"/>
    <w:rsid w:val="00AA0910"/>
    <w:rsid w:val="00AA1634"/>
    <w:rsid w:val="00AB47E8"/>
    <w:rsid w:val="00AC357D"/>
    <w:rsid w:val="00AC6F05"/>
    <w:rsid w:val="00AD62E1"/>
    <w:rsid w:val="00AD6C4E"/>
    <w:rsid w:val="00AE2E16"/>
    <w:rsid w:val="00AF0083"/>
    <w:rsid w:val="00AF0379"/>
    <w:rsid w:val="00AF4245"/>
    <w:rsid w:val="00AF5A4E"/>
    <w:rsid w:val="00AF5D36"/>
    <w:rsid w:val="00B0016F"/>
    <w:rsid w:val="00B02754"/>
    <w:rsid w:val="00B0505B"/>
    <w:rsid w:val="00B07DC5"/>
    <w:rsid w:val="00B165B2"/>
    <w:rsid w:val="00B16D01"/>
    <w:rsid w:val="00B16E08"/>
    <w:rsid w:val="00B17686"/>
    <w:rsid w:val="00B20BB3"/>
    <w:rsid w:val="00B25AAB"/>
    <w:rsid w:val="00B2694A"/>
    <w:rsid w:val="00B27506"/>
    <w:rsid w:val="00B27DFA"/>
    <w:rsid w:val="00B34B35"/>
    <w:rsid w:val="00B36ECE"/>
    <w:rsid w:val="00B4357D"/>
    <w:rsid w:val="00B4422E"/>
    <w:rsid w:val="00B54559"/>
    <w:rsid w:val="00B6347D"/>
    <w:rsid w:val="00B63C1E"/>
    <w:rsid w:val="00B63EC8"/>
    <w:rsid w:val="00B663B9"/>
    <w:rsid w:val="00B67977"/>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03F6"/>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EC5"/>
    <w:rsid w:val="00C669DC"/>
    <w:rsid w:val="00C706F0"/>
    <w:rsid w:val="00C71B04"/>
    <w:rsid w:val="00C71E51"/>
    <w:rsid w:val="00C7265F"/>
    <w:rsid w:val="00C73302"/>
    <w:rsid w:val="00C75761"/>
    <w:rsid w:val="00C84B33"/>
    <w:rsid w:val="00C84F3A"/>
    <w:rsid w:val="00C85202"/>
    <w:rsid w:val="00C87E5E"/>
    <w:rsid w:val="00C90C96"/>
    <w:rsid w:val="00C910AB"/>
    <w:rsid w:val="00C92890"/>
    <w:rsid w:val="00C93E84"/>
    <w:rsid w:val="00CA1584"/>
    <w:rsid w:val="00CA2930"/>
    <w:rsid w:val="00CA3A0E"/>
    <w:rsid w:val="00CA3BF1"/>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615B"/>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61CC8"/>
    <w:rsid w:val="00D6226D"/>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DF5277"/>
    <w:rsid w:val="00E053E1"/>
    <w:rsid w:val="00E05818"/>
    <w:rsid w:val="00E07016"/>
    <w:rsid w:val="00E10003"/>
    <w:rsid w:val="00E1469E"/>
    <w:rsid w:val="00E14E78"/>
    <w:rsid w:val="00E14E7C"/>
    <w:rsid w:val="00E15CD8"/>
    <w:rsid w:val="00E16A70"/>
    <w:rsid w:val="00E233C9"/>
    <w:rsid w:val="00E241FE"/>
    <w:rsid w:val="00E265AA"/>
    <w:rsid w:val="00E27ABE"/>
    <w:rsid w:val="00E41D2D"/>
    <w:rsid w:val="00E43BB2"/>
    <w:rsid w:val="00E45C47"/>
    <w:rsid w:val="00E529E3"/>
    <w:rsid w:val="00E5341B"/>
    <w:rsid w:val="00E555B6"/>
    <w:rsid w:val="00E56B8C"/>
    <w:rsid w:val="00E56E3E"/>
    <w:rsid w:val="00E6224B"/>
    <w:rsid w:val="00E65476"/>
    <w:rsid w:val="00E66D0C"/>
    <w:rsid w:val="00E67FD4"/>
    <w:rsid w:val="00E71629"/>
    <w:rsid w:val="00E73129"/>
    <w:rsid w:val="00E81E6D"/>
    <w:rsid w:val="00E848A4"/>
    <w:rsid w:val="00E8753F"/>
    <w:rsid w:val="00EA1036"/>
    <w:rsid w:val="00EA3011"/>
    <w:rsid w:val="00EB1091"/>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4A18"/>
    <w:rsid w:val="00F56EC7"/>
    <w:rsid w:val="00F63669"/>
    <w:rsid w:val="00F7073F"/>
    <w:rsid w:val="00F70BD6"/>
    <w:rsid w:val="00F70CF2"/>
    <w:rsid w:val="00F70DFB"/>
    <w:rsid w:val="00F72E74"/>
    <w:rsid w:val="00F760CA"/>
    <w:rsid w:val="00F82A70"/>
    <w:rsid w:val="00F82AC6"/>
    <w:rsid w:val="00F8597B"/>
    <w:rsid w:val="00F87BDC"/>
    <w:rsid w:val="00F93990"/>
    <w:rsid w:val="00F939A2"/>
    <w:rsid w:val="00F93FE5"/>
    <w:rsid w:val="00FA37A6"/>
    <w:rsid w:val="00FA4001"/>
    <w:rsid w:val="00FA56C9"/>
    <w:rsid w:val="00FA5A07"/>
    <w:rsid w:val="00FB1201"/>
    <w:rsid w:val="00FB1B5B"/>
    <w:rsid w:val="00FB6487"/>
    <w:rsid w:val="00FB6B87"/>
    <w:rsid w:val="00FB7842"/>
    <w:rsid w:val="00FC1EB4"/>
    <w:rsid w:val="00FC3366"/>
    <w:rsid w:val="00FC4D90"/>
    <w:rsid w:val="00FC7146"/>
    <w:rsid w:val="00FD3FC8"/>
    <w:rsid w:val="00FD6235"/>
    <w:rsid w:val="00FD79B3"/>
    <w:rsid w:val="00FD7DD0"/>
    <w:rsid w:val="00FE00C6"/>
    <w:rsid w:val="00FE07D6"/>
    <w:rsid w:val="00FE1311"/>
    <w:rsid w:val="00FE4081"/>
    <w:rsid w:val="00FE4FDA"/>
    <w:rsid w:val="00FE6168"/>
    <w:rsid w:val="00FE7760"/>
    <w:rsid w:val="00FF1CE5"/>
    <w:rsid w:val="00FF1CF7"/>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ind w:left="36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link w:val="ListParagraphChar"/>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 w:type="paragraph" w:customStyle="1" w:styleId="Heading1111">
    <w:name w:val="Heading 1111"/>
    <w:basedOn w:val="ListParagraph"/>
    <w:qFormat/>
    <w:rsid w:val="00E45C47"/>
    <w:pPr>
      <w:numPr>
        <w:numId w:val="56"/>
      </w:numPr>
      <w:tabs>
        <w:tab w:val="left" w:pos="-1440"/>
        <w:tab w:val="left" w:pos="-720"/>
        <w:tab w:val="left" w:pos="0"/>
        <w:tab w:val="left" w:pos="1080"/>
        <w:tab w:val="left" w:pos="1440"/>
      </w:tabs>
      <w:suppressAutoHyphens/>
      <w:spacing w:before="60" w:after="60"/>
      <w:jc w:val="both"/>
    </w:pPr>
    <w:rPr>
      <w:rFonts w:ascii="Arial" w:eastAsia="Times New Roman" w:hAnsi="Arial" w:cs="Times New Roman"/>
      <w:b/>
      <w:spacing w:val="-3"/>
      <w:sz w:val="24"/>
      <w:szCs w:val="24"/>
      <w:lang w:val="x-none"/>
    </w:rPr>
  </w:style>
  <w:style w:type="character" w:customStyle="1" w:styleId="ListParagraphChar">
    <w:name w:val="List Paragraph Char"/>
    <w:link w:val="ListParagraph"/>
    <w:uiPriority w:val="34"/>
    <w:rsid w:val="00E45C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Props1.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2.xml><?xml version="1.0" encoding="utf-8"?>
<ds:datastoreItem xmlns:ds="http://schemas.openxmlformats.org/officeDocument/2006/customXml" ds:itemID="{01593056-8595-49F8-8564-73033302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4.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12</Pages>
  <Words>4179</Words>
  <Characters>23824</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Sarah Hayden</cp:lastModifiedBy>
  <cp:revision>16</cp:revision>
  <cp:lastPrinted>2024-04-25T09:10:00Z</cp:lastPrinted>
  <dcterms:created xsi:type="dcterms:W3CDTF">2024-07-03T07:45:00Z</dcterms:created>
  <dcterms:modified xsi:type="dcterms:W3CDTF">2024-11-14T03:58:00Z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