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0841A" w14:textId="77289C4A" w:rsidR="007546F4" w:rsidRDefault="007546F4" w:rsidP="007546F4">
      <w:pPr>
        <w:rPr>
          <w:b/>
          <w:bCs/>
          <w:u w:val="single"/>
          <w:lang w:val="en-US"/>
        </w:rPr>
      </w:pPr>
      <w:bookmarkStart w:id="0" w:name="_GoBack"/>
      <w:bookmarkEnd w:id="0"/>
      <w:r w:rsidRPr="007C72EA">
        <w:rPr>
          <w:b/>
          <w:bCs/>
          <w:u w:val="single"/>
          <w:lang w:val="en-US"/>
        </w:rPr>
        <w:t xml:space="preserve">DISTRICT COUNCIL REPORT FOR </w:t>
      </w:r>
      <w:r w:rsidR="00B2756B">
        <w:rPr>
          <w:b/>
          <w:bCs/>
          <w:u w:val="single"/>
          <w:lang w:val="en-US"/>
        </w:rPr>
        <w:t>PRIORY WARD</w:t>
      </w:r>
      <w:r w:rsidRPr="007C72EA">
        <w:rPr>
          <w:b/>
          <w:bCs/>
          <w:u w:val="single"/>
          <w:lang w:val="en-US"/>
        </w:rPr>
        <w:t xml:space="preserve"> </w:t>
      </w:r>
      <w:r>
        <w:rPr>
          <w:b/>
          <w:bCs/>
          <w:u w:val="single"/>
          <w:lang w:val="en-US"/>
        </w:rPr>
        <w:t>FEBR</w:t>
      </w:r>
      <w:r w:rsidRPr="007C72EA">
        <w:rPr>
          <w:b/>
          <w:bCs/>
          <w:u w:val="single"/>
          <w:lang w:val="en-US"/>
        </w:rPr>
        <w:t>UARY 2024</w:t>
      </w:r>
      <w:r>
        <w:rPr>
          <w:b/>
          <w:bCs/>
          <w:u w:val="single"/>
          <w:lang w:val="en-US"/>
        </w:rPr>
        <w:t xml:space="preserve"> </w:t>
      </w:r>
    </w:p>
    <w:p w14:paraId="0B396EC6" w14:textId="1FFF91A8" w:rsidR="007546F4" w:rsidRDefault="007546F4" w:rsidP="007546F4">
      <w:pPr>
        <w:rPr>
          <w:b/>
          <w:bCs/>
          <w:u w:val="single"/>
          <w:lang w:val="en-US"/>
        </w:rPr>
      </w:pPr>
    </w:p>
    <w:p w14:paraId="091D2ABF" w14:textId="4FD025F8" w:rsidR="007546F4" w:rsidRPr="007546F4" w:rsidRDefault="007546F4" w:rsidP="007546F4">
      <w:pPr>
        <w:rPr>
          <w:b/>
          <w:bCs/>
          <w:u w:val="single"/>
        </w:rPr>
      </w:pPr>
      <w:r w:rsidRPr="007546F4">
        <w:rPr>
          <w:b/>
          <w:bCs/>
          <w:u w:val="single"/>
        </w:rPr>
        <w:t>Council Tax Changes</w:t>
      </w:r>
    </w:p>
    <w:p w14:paraId="682E3114" w14:textId="186E8D27" w:rsidR="007546F4" w:rsidRDefault="007546F4" w:rsidP="007546F4">
      <w:r>
        <w:t>The annual budget Full Council on 21 February will set the rates for next financial year. It is unfortunately necessary to use some Council reserves and to increase some discretionary charges to balance the books which is required by law.</w:t>
      </w:r>
      <w:r w:rsidR="003D0054">
        <w:t xml:space="preserve"> </w:t>
      </w:r>
      <w:r w:rsidR="0069595B">
        <w:t>District c</w:t>
      </w:r>
      <w:r w:rsidR="00D32D02">
        <w:t>ouncil tax will</w:t>
      </w:r>
      <w:r w:rsidR="00141274">
        <w:t xml:space="preserve"> need to</w:t>
      </w:r>
      <w:r w:rsidR="00D32D02">
        <w:t xml:space="preserve"> </w:t>
      </w:r>
      <w:r w:rsidR="00707463">
        <w:t>increase by 2.99%</w:t>
      </w:r>
      <w:r w:rsidR="00846587">
        <w:t xml:space="preserve"> and </w:t>
      </w:r>
      <w:r w:rsidR="0069595B">
        <w:t>County Council tax by 4.99%</w:t>
      </w:r>
      <w:r w:rsidR="00697AEA">
        <w:t xml:space="preserve"> which is the maximum permitted.</w:t>
      </w:r>
      <w:r w:rsidR="00C516FF">
        <w:t xml:space="preserve"> </w:t>
      </w:r>
      <w:r w:rsidR="00485B87">
        <w:t xml:space="preserve">Several discretionary services have been withdrawn as a consequence like the former Big Society Fund, </w:t>
      </w:r>
      <w:r w:rsidR="00B2756B">
        <w:t xml:space="preserve">and </w:t>
      </w:r>
      <w:r w:rsidR="008F0FDB">
        <w:t>Repairs</w:t>
      </w:r>
      <w:r w:rsidR="00485B87">
        <w:t xml:space="preserve"> Grants have been suspended due to the financial pressures</w:t>
      </w:r>
      <w:r w:rsidR="008F0FDB">
        <w:t>.</w:t>
      </w:r>
    </w:p>
    <w:p w14:paraId="6DE04775" w14:textId="63A6E7A9" w:rsidR="007546F4" w:rsidRPr="008425CD" w:rsidRDefault="007546F4" w:rsidP="007546F4">
      <w:pPr>
        <w:rPr>
          <w:b/>
          <w:bCs/>
          <w:u w:val="single"/>
        </w:rPr>
      </w:pPr>
      <w:r w:rsidRPr="008425CD">
        <w:rPr>
          <w:b/>
          <w:bCs/>
          <w:u w:val="single"/>
        </w:rPr>
        <w:t xml:space="preserve">Flood </w:t>
      </w:r>
      <w:r w:rsidR="008425CD">
        <w:rPr>
          <w:b/>
          <w:bCs/>
          <w:u w:val="single"/>
        </w:rPr>
        <w:t>R</w:t>
      </w:r>
      <w:r w:rsidRPr="008425CD">
        <w:rPr>
          <w:b/>
          <w:bCs/>
          <w:u w:val="single"/>
        </w:rPr>
        <w:t xml:space="preserve">eduction </w:t>
      </w:r>
    </w:p>
    <w:p w14:paraId="77A12855" w14:textId="1A23410E" w:rsidR="00521229" w:rsidRDefault="00521229" w:rsidP="007546F4">
      <w:r>
        <w:t>The Government’s Environment Agency</w:t>
      </w:r>
      <w:r w:rsidR="003D0054">
        <w:t xml:space="preserve"> (EA)</w:t>
      </w:r>
      <w:r>
        <w:t xml:space="preserve"> has announced 20% cuts in funding for river flood defences with</w:t>
      </w:r>
      <w:r w:rsidR="008425CD">
        <w:t xml:space="preserve"> especially</w:t>
      </w:r>
      <w:r>
        <w:t xml:space="preserve"> tree planting and wetland habitats being hardest hit. In times of dire need to manage the defences against the climate change challenge to our habitats</w:t>
      </w:r>
      <w:r w:rsidR="008425CD">
        <w:t xml:space="preserve"> this is a real concern for conservation across our district.</w:t>
      </w:r>
      <w:r w:rsidR="003D0054">
        <w:t xml:space="preserve"> The EA</w:t>
      </w:r>
      <w:r w:rsidR="000A0DA2">
        <w:t xml:space="preserve"> national </w:t>
      </w:r>
      <w:r w:rsidR="003D0054">
        <w:t xml:space="preserve">target was to protect 336,000 homes by 2027 but due to the cuts this has been reduced to 200,000. Small developments in rural villages are particularly vulnerable with new </w:t>
      </w:r>
      <w:r w:rsidR="00552AC1">
        <w:t xml:space="preserve">build </w:t>
      </w:r>
      <w:r w:rsidR="003D0054">
        <w:t>development still being allowed on flood plains.</w:t>
      </w:r>
    </w:p>
    <w:p w14:paraId="22DAE570" w14:textId="6AD53A28" w:rsidR="00044F95" w:rsidRPr="000015CF" w:rsidRDefault="00044F95" w:rsidP="007546F4">
      <w:pPr>
        <w:rPr>
          <w:b/>
          <w:bCs/>
          <w:u w:val="single"/>
        </w:rPr>
      </w:pPr>
      <w:r w:rsidRPr="000015CF">
        <w:rPr>
          <w:b/>
          <w:bCs/>
          <w:u w:val="single"/>
        </w:rPr>
        <w:t>Holt Bank Hub</w:t>
      </w:r>
    </w:p>
    <w:p w14:paraId="53FA6552" w14:textId="59450671" w:rsidR="00044F95" w:rsidRDefault="008F05C4" w:rsidP="007546F4">
      <w:r>
        <w:t xml:space="preserve">Pleased to announce that the Council are supporting </w:t>
      </w:r>
      <w:r w:rsidR="00A2396E">
        <w:t>the Banking agency</w:t>
      </w:r>
      <w:r w:rsidR="00DF199C">
        <w:t>,</w:t>
      </w:r>
      <w:r w:rsidR="00A2396E">
        <w:t xml:space="preserve"> Link</w:t>
      </w:r>
      <w:r w:rsidR="00DF199C">
        <w:t>,</w:t>
      </w:r>
      <w:r w:rsidR="00A2396E">
        <w:t xml:space="preserve"> to source premises to install a bank hub so each bank can visit on different days in the same premises to deliver </w:t>
      </w:r>
      <w:r w:rsidR="00154B5A">
        <w:t xml:space="preserve">a full range of banking services. We will expedite any </w:t>
      </w:r>
      <w:r w:rsidR="00054119">
        <w:t xml:space="preserve">full </w:t>
      </w:r>
      <w:r w:rsidR="00154B5A">
        <w:t>planning application</w:t>
      </w:r>
      <w:r w:rsidR="000015CF">
        <w:t xml:space="preserve"> for this purpose.</w:t>
      </w:r>
    </w:p>
    <w:p w14:paraId="675BD9FB" w14:textId="1AA3A107" w:rsidR="00054119" w:rsidRPr="00651212" w:rsidRDefault="00651212" w:rsidP="007546F4">
      <w:pPr>
        <w:rPr>
          <w:b/>
          <w:bCs/>
          <w:u w:val="single"/>
        </w:rPr>
      </w:pPr>
      <w:r w:rsidRPr="00651212">
        <w:rPr>
          <w:b/>
          <w:bCs/>
          <w:u w:val="single"/>
        </w:rPr>
        <w:t>Planning Appeal Delays</w:t>
      </w:r>
    </w:p>
    <w:p w14:paraId="375C8893" w14:textId="7EB4459C" w:rsidR="008425CD" w:rsidRDefault="00245E53" w:rsidP="007546F4">
      <w:r>
        <w:t>The Council continues to be afflicted by a worsening delay in appeals</w:t>
      </w:r>
      <w:r w:rsidR="0073480C">
        <w:t xml:space="preserve"> by written representations</w:t>
      </w:r>
      <w:r>
        <w:t xml:space="preserve"> being decided </w:t>
      </w:r>
      <w:r w:rsidR="00930E49">
        <w:t xml:space="preserve">by the Planning Inspectorate </w:t>
      </w:r>
      <w:r w:rsidR="007501B4">
        <w:t xml:space="preserve">taking </w:t>
      </w:r>
      <w:r w:rsidR="00CF0B22">
        <w:t>58 weeks</w:t>
      </w:r>
      <w:r w:rsidR="007501B4">
        <w:t xml:space="preserve"> </w:t>
      </w:r>
      <w:r w:rsidR="00B93A06">
        <w:t xml:space="preserve">(up from 55) against the recommended </w:t>
      </w:r>
      <w:r w:rsidR="00054FCB">
        <w:t>target of 16-20 weeks.</w:t>
      </w:r>
      <w:r w:rsidR="006D2CD7">
        <w:t xml:space="preserve"> </w:t>
      </w:r>
      <w:r w:rsidR="00E021A6">
        <w:t xml:space="preserve">The recent change to withdraw </w:t>
      </w:r>
      <w:r w:rsidR="000E6B95">
        <w:t>a free re-submission of a refused application will lead to more appeals and worsening delay</w:t>
      </w:r>
      <w:r w:rsidR="00A10D68">
        <w:t>.</w:t>
      </w:r>
    </w:p>
    <w:p w14:paraId="40EFA356" w14:textId="660150CD" w:rsidR="00C23F7D" w:rsidRPr="00BD0313" w:rsidRDefault="0078271E" w:rsidP="007546F4">
      <w:pPr>
        <w:rPr>
          <w:b/>
          <w:bCs/>
          <w:u w:val="single"/>
        </w:rPr>
      </w:pPr>
      <w:r w:rsidRPr="00BD0313">
        <w:rPr>
          <w:b/>
          <w:bCs/>
          <w:u w:val="single"/>
        </w:rPr>
        <w:t>Biodiversity</w:t>
      </w:r>
      <w:r w:rsidR="0096721A" w:rsidRPr="00BD0313">
        <w:rPr>
          <w:b/>
          <w:bCs/>
          <w:u w:val="single"/>
        </w:rPr>
        <w:t xml:space="preserve"> Net Gain</w:t>
      </w:r>
    </w:p>
    <w:p w14:paraId="48D3485D" w14:textId="4BBFD6CB" w:rsidR="00C23F7D" w:rsidRPr="00F63585" w:rsidRDefault="00BD0313" w:rsidP="007546F4">
      <w:r>
        <w:t>All planning permissions</w:t>
      </w:r>
      <w:r w:rsidR="001657AD">
        <w:t xml:space="preserve"> for housing, industrial and commercial development</w:t>
      </w:r>
      <w:r>
        <w:t xml:space="preserve"> </w:t>
      </w:r>
      <w:r w:rsidR="007231A3">
        <w:t xml:space="preserve">with a few exceptions will have to deliver </w:t>
      </w:r>
      <w:r w:rsidR="00240A1D">
        <w:t>at least 10%</w:t>
      </w:r>
      <w:r w:rsidR="00F373ED">
        <w:t xml:space="preserve"> net gain in diversity from 12 February</w:t>
      </w:r>
      <w:r w:rsidR="006D558F">
        <w:t>. It will also be required for small sites from 2 April.</w:t>
      </w:r>
      <w:r w:rsidR="00805673">
        <w:t xml:space="preserve"> </w:t>
      </w:r>
      <w:r w:rsidR="00574A1D">
        <w:t xml:space="preserve">After Brexit </w:t>
      </w:r>
      <w:r w:rsidR="005D1EA1">
        <w:t xml:space="preserve">rules on nature protection, water quality, clean air and environmental protections were at </w:t>
      </w:r>
      <w:r w:rsidR="0078271E">
        <w:t>risk,</w:t>
      </w:r>
      <w:r w:rsidR="00C07549">
        <w:t xml:space="preserve"> so the Environment Act 2021 is intended to fill that gap</w:t>
      </w:r>
      <w:r w:rsidR="0078271E">
        <w:t>.</w:t>
      </w:r>
      <w:r w:rsidR="000B0865">
        <w:t xml:space="preserve"> In </w:t>
      </w:r>
      <w:r w:rsidR="000B0865" w:rsidRPr="00F63585">
        <w:rPr>
          <w:sz w:val="20"/>
          <w:szCs w:val="20"/>
        </w:rPr>
        <w:t xml:space="preserve">future </w:t>
      </w:r>
      <w:r w:rsidR="00E7093E" w:rsidRPr="00F63585">
        <w:t>there will be a section assessing the need in every Council planning report on applications.</w:t>
      </w:r>
    </w:p>
    <w:p w14:paraId="017D6ACC" w14:textId="5C8C2BBB" w:rsidR="00F332F9" w:rsidRPr="007D16FD" w:rsidRDefault="00F332F9" w:rsidP="007546F4">
      <w:pPr>
        <w:rPr>
          <w:b/>
          <w:bCs/>
          <w:u w:val="single"/>
        </w:rPr>
      </w:pPr>
      <w:r w:rsidRPr="007D16FD">
        <w:rPr>
          <w:b/>
          <w:bCs/>
          <w:u w:val="single"/>
        </w:rPr>
        <w:t>Unspent Housebuilding Fund</w:t>
      </w:r>
    </w:p>
    <w:p w14:paraId="44F00358" w14:textId="4637E8F2" w:rsidR="00F332F9" w:rsidRDefault="00806939" w:rsidP="007546F4">
      <w:r>
        <w:t xml:space="preserve">The Government £4.2 bn </w:t>
      </w:r>
      <w:r w:rsidR="001B5EFC">
        <w:t xml:space="preserve">Housing Infrastructure Funding </w:t>
      </w:r>
      <w:r w:rsidR="00094A73">
        <w:t xml:space="preserve">intended to boost local council housebuilding </w:t>
      </w:r>
      <w:r w:rsidR="00BA097E">
        <w:t xml:space="preserve">remains 69% unspent </w:t>
      </w:r>
      <w:r w:rsidR="00BA3D70">
        <w:t>6 years on from its creation in 2017.</w:t>
      </w:r>
      <w:r w:rsidR="00104488">
        <w:t xml:space="preserve"> When pressed, Government admitted that </w:t>
      </w:r>
      <w:r w:rsidR="006A3C22">
        <w:t xml:space="preserve">work had started </w:t>
      </w:r>
      <w:r w:rsidR="001B4EEF">
        <w:t xml:space="preserve">on fewer than </w:t>
      </w:r>
      <w:r w:rsidR="00104488">
        <w:t xml:space="preserve">1 in 10 </w:t>
      </w:r>
      <w:r w:rsidR="006A3C22">
        <w:t xml:space="preserve">of the promised homes </w:t>
      </w:r>
      <w:r w:rsidR="001B4EEF">
        <w:t xml:space="preserve">and </w:t>
      </w:r>
      <w:r w:rsidR="00CE4243">
        <w:t xml:space="preserve">the </w:t>
      </w:r>
      <w:r w:rsidR="00C35C0A">
        <w:t xml:space="preserve">annual </w:t>
      </w:r>
      <w:r w:rsidR="00CE4243">
        <w:t xml:space="preserve">new homes target with all its implications for house prices </w:t>
      </w:r>
      <w:r w:rsidR="006D5FB1">
        <w:t>affordability</w:t>
      </w:r>
      <w:r w:rsidR="00CE4243">
        <w:t xml:space="preserve"> </w:t>
      </w:r>
      <w:r w:rsidR="001B7EE5">
        <w:t>reduced from 340,000 to 270,000 nationally.</w:t>
      </w:r>
    </w:p>
    <w:p w14:paraId="3427200F" w14:textId="77777777" w:rsidR="00B2756B" w:rsidRDefault="00B2756B" w:rsidP="007546F4">
      <w:pPr>
        <w:rPr>
          <w:b/>
          <w:bCs/>
          <w:u w:val="single"/>
        </w:rPr>
      </w:pPr>
    </w:p>
    <w:p w14:paraId="615A6C4C" w14:textId="77777777" w:rsidR="00B2756B" w:rsidRDefault="00B2756B" w:rsidP="007546F4">
      <w:pPr>
        <w:rPr>
          <w:b/>
          <w:bCs/>
          <w:u w:val="single"/>
        </w:rPr>
      </w:pPr>
    </w:p>
    <w:p w14:paraId="07A7423D" w14:textId="5C05B0BF" w:rsidR="002A4AD3" w:rsidRDefault="00FF5677" w:rsidP="007546F4">
      <w:pPr>
        <w:rPr>
          <w:b/>
          <w:bCs/>
          <w:u w:val="single"/>
        </w:rPr>
      </w:pPr>
      <w:r w:rsidRPr="00FF5677">
        <w:rPr>
          <w:b/>
          <w:bCs/>
          <w:u w:val="single"/>
        </w:rPr>
        <w:lastRenderedPageBreak/>
        <w:t>Offshore Windfarm Construction Traffic</w:t>
      </w:r>
    </w:p>
    <w:p w14:paraId="45DA7C79" w14:textId="57885FF8" w:rsidR="00FF5677" w:rsidRDefault="001B7BE7" w:rsidP="007546F4">
      <w:r>
        <w:t xml:space="preserve">Details have been released </w:t>
      </w:r>
      <w:r w:rsidR="008B68FD">
        <w:t xml:space="preserve">by Orsted </w:t>
      </w:r>
      <w:r w:rsidR="000227A0">
        <w:t>and their haulage contractor Somerscales</w:t>
      </w:r>
      <w:r w:rsidR="00794C00">
        <w:t xml:space="preserve"> </w:t>
      </w:r>
      <w:r w:rsidR="008B68FD">
        <w:t>of proposed</w:t>
      </w:r>
      <w:r w:rsidR="00FD5E86">
        <w:t xml:space="preserve"> use of the B1149 from Holt </w:t>
      </w:r>
      <w:r w:rsidR="00716968">
        <w:t>through Edgefield, Saxthorpe</w:t>
      </w:r>
      <w:r w:rsidR="00EB0507">
        <w:t xml:space="preserve">/Corpusty </w:t>
      </w:r>
      <w:r w:rsidR="00FD5E86">
        <w:t>to</w:t>
      </w:r>
      <w:r w:rsidR="00EB0507">
        <w:t xml:space="preserve"> the</w:t>
      </w:r>
      <w:r w:rsidR="00FD5E86">
        <w:t xml:space="preserve"> </w:t>
      </w:r>
      <w:r w:rsidR="0053663C">
        <w:t>Oulton Street</w:t>
      </w:r>
      <w:r w:rsidR="00EB0507">
        <w:t xml:space="preserve"> </w:t>
      </w:r>
      <w:r w:rsidR="0019746E">
        <w:t>for</w:t>
      </w:r>
      <w:r w:rsidR="001A48E6">
        <w:t xml:space="preserve"> 2 or 3 wide</w:t>
      </w:r>
      <w:r w:rsidR="006E2D98">
        <w:t xml:space="preserve"> loads</w:t>
      </w:r>
      <w:r w:rsidR="0001281D">
        <w:t xml:space="preserve"> </w:t>
      </w:r>
      <w:r w:rsidR="00622B03">
        <w:t>between 7am and 6pm</w:t>
      </w:r>
      <w:r w:rsidR="006E2D98">
        <w:t xml:space="preserve"> per day over 8 slots from now until December.</w:t>
      </w:r>
      <w:r w:rsidR="00043F72">
        <w:t xml:space="preserve"> </w:t>
      </w:r>
      <w:r w:rsidR="00622B03">
        <w:t xml:space="preserve">In July 2-3 deliveries </w:t>
      </w:r>
      <w:r w:rsidR="006C4D96">
        <w:t xml:space="preserve">per week </w:t>
      </w:r>
      <w:r w:rsidR="00622B03">
        <w:t>of cables</w:t>
      </w:r>
      <w:r w:rsidR="006C4D96">
        <w:t xml:space="preserve"> from the depot to the site will also occur.</w:t>
      </w:r>
    </w:p>
    <w:p w14:paraId="48AB3279" w14:textId="7F312920" w:rsidR="00DE1F51" w:rsidRPr="001C3CC7" w:rsidRDefault="00DE1F51" w:rsidP="007546F4">
      <w:pPr>
        <w:rPr>
          <w:b/>
          <w:bCs/>
          <w:u w:val="single"/>
        </w:rPr>
      </w:pPr>
      <w:r w:rsidRPr="001C3CC7">
        <w:rPr>
          <w:b/>
          <w:bCs/>
          <w:u w:val="single"/>
        </w:rPr>
        <w:t>Hornsea 3 C</w:t>
      </w:r>
      <w:r w:rsidR="001C3CC7" w:rsidRPr="001C3CC7">
        <w:rPr>
          <w:b/>
          <w:bCs/>
          <w:u w:val="single"/>
        </w:rPr>
        <w:t>ommunity Fund</w:t>
      </w:r>
    </w:p>
    <w:p w14:paraId="595B0C20" w14:textId="34171114" w:rsidR="001C3CC7" w:rsidRPr="00D211B6" w:rsidRDefault="001C3CC7" w:rsidP="007546F4">
      <w:r>
        <w:t>A</w:t>
      </w:r>
      <w:r w:rsidR="00400684">
        <w:t>n annual</w:t>
      </w:r>
      <w:r>
        <w:t xml:space="preserve"> £700k fund </w:t>
      </w:r>
      <w:r w:rsidR="008A2253">
        <w:t xml:space="preserve">for the next decade </w:t>
      </w:r>
      <w:r>
        <w:t>has been launc</w:t>
      </w:r>
      <w:r w:rsidR="00FE3DA3">
        <w:t xml:space="preserve">hed </w:t>
      </w:r>
      <w:r w:rsidR="00B76494">
        <w:t>this week. D</w:t>
      </w:r>
      <w:r w:rsidR="00FE3DA3">
        <w:t xml:space="preserve">etails can be accessed online at </w:t>
      </w:r>
      <w:r w:rsidR="00F70D9B" w:rsidRPr="007D1CC2">
        <w:rPr>
          <w:u w:val="single"/>
        </w:rPr>
        <w:t>grantscape</w:t>
      </w:r>
      <w:r w:rsidR="00426D5D" w:rsidRPr="007D1CC2">
        <w:rPr>
          <w:u w:val="single"/>
        </w:rPr>
        <w:t>.org.uk/fund/</w:t>
      </w:r>
      <w:r w:rsidR="00F3003D" w:rsidRPr="007D1CC2">
        <w:rPr>
          <w:u w:val="single"/>
        </w:rPr>
        <w:t>hor</w:t>
      </w:r>
      <w:r w:rsidR="00426D5D" w:rsidRPr="007D1CC2">
        <w:rPr>
          <w:u w:val="single"/>
        </w:rPr>
        <w:t>n</w:t>
      </w:r>
      <w:r w:rsidR="00F3003D" w:rsidRPr="007D1CC2">
        <w:rPr>
          <w:u w:val="single"/>
        </w:rPr>
        <w:t>sea</w:t>
      </w:r>
      <w:r w:rsidR="00784917" w:rsidRPr="007D1CC2">
        <w:rPr>
          <w:u w:val="single"/>
        </w:rPr>
        <w:t>-3-community-fund</w:t>
      </w:r>
      <w:r w:rsidR="008923B7" w:rsidRPr="007D1CC2">
        <w:rPr>
          <w:u w:val="single"/>
        </w:rPr>
        <w:t>.</w:t>
      </w:r>
      <w:r w:rsidR="008923B7">
        <w:t xml:space="preserve"> </w:t>
      </w:r>
      <w:r w:rsidR="00B2756B">
        <w:t>You can check there if your Parish is eligible and also</w:t>
      </w:r>
      <w:r w:rsidR="008923B7">
        <w:t xml:space="preserve"> submit </w:t>
      </w:r>
      <w:r w:rsidR="00FC0823">
        <w:t xml:space="preserve">applications for funding </w:t>
      </w:r>
      <w:r w:rsidR="00B2756B">
        <w:t>if you are one</w:t>
      </w:r>
      <w:r w:rsidR="00FC0823">
        <w:t xml:space="preserve"> of the parishes impacted by the construction scheme</w:t>
      </w:r>
      <w:r w:rsidR="00B76494">
        <w:t>.</w:t>
      </w:r>
      <w:r w:rsidR="003212A4">
        <w:t xml:space="preserve"> There are 2 closing dates each year on the 8 May and 27 November with decisions announced on </w:t>
      </w:r>
      <w:r w:rsidR="00093674">
        <w:t>mid-</w:t>
      </w:r>
      <w:r w:rsidR="00C1624D">
        <w:t>August and</w:t>
      </w:r>
      <w:r w:rsidR="000A135D">
        <w:t xml:space="preserve"> </w:t>
      </w:r>
      <w:r w:rsidR="00093674">
        <w:t>mid-February</w:t>
      </w:r>
      <w:r w:rsidR="000A135D">
        <w:t xml:space="preserve"> respectively</w:t>
      </w:r>
      <w:r w:rsidR="00F3737F">
        <w:t xml:space="preserve">. A further </w:t>
      </w:r>
      <w:r w:rsidR="00093674">
        <w:t>S</w:t>
      </w:r>
      <w:r w:rsidR="00F3737F">
        <w:t xml:space="preserve">kills </w:t>
      </w:r>
      <w:r w:rsidR="00093674">
        <w:t>F</w:t>
      </w:r>
      <w:r w:rsidR="00F3737F">
        <w:t>und of £100k and Legacy F</w:t>
      </w:r>
      <w:r w:rsidR="00093674">
        <w:t>und of a further £100k will also be available.</w:t>
      </w:r>
      <w:r w:rsidR="00834A78">
        <w:t xml:space="preserve"> </w:t>
      </w:r>
      <w:r w:rsidR="00D2367E">
        <w:t>Carbon reducing improvement schemes</w:t>
      </w:r>
      <w:r w:rsidR="001864D2">
        <w:t xml:space="preserve"> for village halls</w:t>
      </w:r>
      <w:r w:rsidR="00D2367E">
        <w:t xml:space="preserve"> and environmental</w:t>
      </w:r>
      <w:r w:rsidR="007D1CC2">
        <w:t xml:space="preserve"> community </w:t>
      </w:r>
      <w:r w:rsidR="00D2367E">
        <w:t>projects</w:t>
      </w:r>
      <w:r w:rsidR="00B2756B">
        <w:t xml:space="preserve"> </w:t>
      </w:r>
      <w:r w:rsidR="001864D2">
        <w:t>would be eligible with no match funding required.</w:t>
      </w:r>
      <w:r w:rsidR="00400684">
        <w:t xml:space="preserve"> Grants from £500 to £75,000 are on offer</w:t>
      </w:r>
      <w:r w:rsidR="00410187">
        <w:t xml:space="preserve"> subject to conditions which need to be carefully considered.</w:t>
      </w:r>
    </w:p>
    <w:p w14:paraId="696E6393" w14:textId="24B0E31E" w:rsidR="00A10D68" w:rsidRDefault="002A6922" w:rsidP="002A6922">
      <w:pPr>
        <w:jc w:val="both"/>
        <w:rPr>
          <w:b/>
          <w:bCs/>
          <w:u w:val="single"/>
        </w:rPr>
      </w:pPr>
      <w:r w:rsidRPr="00404CA6">
        <w:rPr>
          <w:b/>
          <w:bCs/>
          <w:u w:val="single"/>
        </w:rPr>
        <w:t>Local Government Funding Crisis</w:t>
      </w:r>
    </w:p>
    <w:p w14:paraId="0F9DFA68" w14:textId="64FC1921" w:rsidR="00404CA6" w:rsidRPr="00F708F1" w:rsidRDefault="00F708F1" w:rsidP="002A6922">
      <w:pPr>
        <w:jc w:val="both"/>
      </w:pPr>
      <w:r w:rsidRPr="00F708F1">
        <w:t>A</w:t>
      </w:r>
      <w:r>
        <w:t>s more and more councils warn that they will be unable to balance their books</w:t>
      </w:r>
      <w:r w:rsidR="007B3E66">
        <w:t>, many people feel a lack of trust in loc</w:t>
      </w:r>
      <w:r w:rsidR="00877806">
        <w:t>al government largely due to inadequate funding</w:t>
      </w:r>
      <w:r w:rsidR="00424E9E">
        <w:t xml:space="preserve">. </w:t>
      </w:r>
      <w:r w:rsidR="00BF0542">
        <w:t>However,</w:t>
      </w:r>
      <w:r w:rsidR="00424E9E">
        <w:t xml:space="preserve"> the pending change in government</w:t>
      </w:r>
      <w:r w:rsidR="003D1AB6">
        <w:t xml:space="preserve"> of whatever persuasion</w:t>
      </w:r>
      <w:r w:rsidR="00424E9E">
        <w:t xml:space="preserve"> </w:t>
      </w:r>
      <w:r w:rsidR="003D1AB6">
        <w:t xml:space="preserve">presents an opportunity </w:t>
      </w:r>
      <w:r w:rsidR="00E557D7">
        <w:t>to reset the relationship between local and central government.</w:t>
      </w:r>
      <w:r w:rsidR="00447CCB">
        <w:t xml:space="preserve"> We need to scrap </w:t>
      </w:r>
      <w:r w:rsidR="00BC75C3">
        <w:t xml:space="preserve">the wasteful and inefficient system of competitive bid funding </w:t>
      </w:r>
      <w:r w:rsidR="00BF0542">
        <w:t>and go back to multi-year funding settlements</w:t>
      </w:r>
      <w:r w:rsidR="00BC7D24">
        <w:t xml:space="preserve"> as recommended by </w:t>
      </w:r>
      <w:r w:rsidR="00BB6BDD">
        <w:t>the independent Local Government Association.</w:t>
      </w:r>
      <w:r w:rsidR="00812BA6">
        <w:t xml:space="preserve"> If central government doesn’t trust local councils to deliver, no one wins.</w:t>
      </w:r>
    </w:p>
    <w:p w14:paraId="6EC26FF0" w14:textId="77777777" w:rsidR="00C1624D" w:rsidRDefault="00C1624D" w:rsidP="002A6922">
      <w:pPr>
        <w:jc w:val="both"/>
      </w:pPr>
    </w:p>
    <w:p w14:paraId="12ABDAB2" w14:textId="31FDC02E" w:rsidR="00404CA6" w:rsidRDefault="00833FDE" w:rsidP="002A6922">
      <w:pPr>
        <w:jc w:val="both"/>
      </w:pPr>
      <w:r w:rsidRPr="00833FDE">
        <w:t>Thank you for reading this report.</w:t>
      </w:r>
    </w:p>
    <w:sectPr w:rsidR="00404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6414D"/>
    <w:multiLevelType w:val="hybridMultilevel"/>
    <w:tmpl w:val="26D4D910"/>
    <w:lvl w:ilvl="0" w:tplc="16843232">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D42BD"/>
    <w:multiLevelType w:val="hybridMultilevel"/>
    <w:tmpl w:val="EF52E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1E2626"/>
    <w:multiLevelType w:val="hybridMultilevel"/>
    <w:tmpl w:val="6C2664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F4"/>
    <w:rsid w:val="000015CF"/>
    <w:rsid w:val="0001281D"/>
    <w:rsid w:val="000227A0"/>
    <w:rsid w:val="00043F72"/>
    <w:rsid w:val="00044F95"/>
    <w:rsid w:val="00054119"/>
    <w:rsid w:val="00054FCB"/>
    <w:rsid w:val="00093674"/>
    <w:rsid w:val="00094A73"/>
    <w:rsid w:val="000A0DA2"/>
    <w:rsid w:val="000A135D"/>
    <w:rsid w:val="000B0865"/>
    <w:rsid w:val="000E6B95"/>
    <w:rsid w:val="00104488"/>
    <w:rsid w:val="00141274"/>
    <w:rsid w:val="00154B5A"/>
    <w:rsid w:val="00156EB4"/>
    <w:rsid w:val="001657AD"/>
    <w:rsid w:val="001864D2"/>
    <w:rsid w:val="0019746E"/>
    <w:rsid w:val="001A48E6"/>
    <w:rsid w:val="001B4EEF"/>
    <w:rsid w:val="001B5EFC"/>
    <w:rsid w:val="001B7BE7"/>
    <w:rsid w:val="001B7EE5"/>
    <w:rsid w:val="001C3CC7"/>
    <w:rsid w:val="001D4467"/>
    <w:rsid w:val="001E179B"/>
    <w:rsid w:val="0021041B"/>
    <w:rsid w:val="00240A1D"/>
    <w:rsid w:val="00245E53"/>
    <w:rsid w:val="002A4AD3"/>
    <w:rsid w:val="002A6922"/>
    <w:rsid w:val="003212A4"/>
    <w:rsid w:val="00371520"/>
    <w:rsid w:val="003A2F36"/>
    <w:rsid w:val="003D0054"/>
    <w:rsid w:val="003D1AB6"/>
    <w:rsid w:val="00400684"/>
    <w:rsid w:val="00404CA6"/>
    <w:rsid w:val="00410187"/>
    <w:rsid w:val="00424E9E"/>
    <w:rsid w:val="00426D5D"/>
    <w:rsid w:val="00447CCB"/>
    <w:rsid w:val="00485B87"/>
    <w:rsid w:val="00486C4E"/>
    <w:rsid w:val="0049649A"/>
    <w:rsid w:val="00497B7E"/>
    <w:rsid w:val="00521229"/>
    <w:rsid w:val="0053663C"/>
    <w:rsid w:val="00552AC1"/>
    <w:rsid w:val="00574A1D"/>
    <w:rsid w:val="005D1EA1"/>
    <w:rsid w:val="00613E13"/>
    <w:rsid w:val="00622B03"/>
    <w:rsid w:val="00651212"/>
    <w:rsid w:val="0069595B"/>
    <w:rsid w:val="00697AEA"/>
    <w:rsid w:val="006A3C22"/>
    <w:rsid w:val="006C4D96"/>
    <w:rsid w:val="006D2CD7"/>
    <w:rsid w:val="006D558F"/>
    <w:rsid w:val="006D5FB1"/>
    <w:rsid w:val="006E2D98"/>
    <w:rsid w:val="00707463"/>
    <w:rsid w:val="00716968"/>
    <w:rsid w:val="007231A3"/>
    <w:rsid w:val="0073480C"/>
    <w:rsid w:val="007501B4"/>
    <w:rsid w:val="007546F4"/>
    <w:rsid w:val="00773105"/>
    <w:rsid w:val="0078271E"/>
    <w:rsid w:val="00784917"/>
    <w:rsid w:val="00794C00"/>
    <w:rsid w:val="007B3E66"/>
    <w:rsid w:val="007D16FD"/>
    <w:rsid w:val="007D1CC2"/>
    <w:rsid w:val="00805673"/>
    <w:rsid w:val="00806939"/>
    <w:rsid w:val="00812BA6"/>
    <w:rsid w:val="00833FDE"/>
    <w:rsid w:val="00834A78"/>
    <w:rsid w:val="008425CD"/>
    <w:rsid w:val="00846587"/>
    <w:rsid w:val="00877806"/>
    <w:rsid w:val="008923B7"/>
    <w:rsid w:val="008A2253"/>
    <w:rsid w:val="008B68FD"/>
    <w:rsid w:val="008F05C4"/>
    <w:rsid w:val="008F0FDB"/>
    <w:rsid w:val="00930E49"/>
    <w:rsid w:val="0096721A"/>
    <w:rsid w:val="00A10D68"/>
    <w:rsid w:val="00A2396E"/>
    <w:rsid w:val="00B2756B"/>
    <w:rsid w:val="00B76494"/>
    <w:rsid w:val="00B93A06"/>
    <w:rsid w:val="00BA097E"/>
    <w:rsid w:val="00BA3D70"/>
    <w:rsid w:val="00BB6BDD"/>
    <w:rsid w:val="00BC75C3"/>
    <w:rsid w:val="00BC7D24"/>
    <w:rsid w:val="00BD0313"/>
    <w:rsid w:val="00BF0542"/>
    <w:rsid w:val="00C07549"/>
    <w:rsid w:val="00C1624D"/>
    <w:rsid w:val="00C23F7D"/>
    <w:rsid w:val="00C35C0A"/>
    <w:rsid w:val="00C516FF"/>
    <w:rsid w:val="00C75852"/>
    <w:rsid w:val="00CE4243"/>
    <w:rsid w:val="00CF0B22"/>
    <w:rsid w:val="00D211B6"/>
    <w:rsid w:val="00D2367E"/>
    <w:rsid w:val="00D32D02"/>
    <w:rsid w:val="00DD11D0"/>
    <w:rsid w:val="00DE1F51"/>
    <w:rsid w:val="00DF199C"/>
    <w:rsid w:val="00E021A6"/>
    <w:rsid w:val="00E2425C"/>
    <w:rsid w:val="00E557D7"/>
    <w:rsid w:val="00E7093E"/>
    <w:rsid w:val="00EB0507"/>
    <w:rsid w:val="00EC51E9"/>
    <w:rsid w:val="00F3003D"/>
    <w:rsid w:val="00F332F9"/>
    <w:rsid w:val="00F3737F"/>
    <w:rsid w:val="00F373ED"/>
    <w:rsid w:val="00F45DBC"/>
    <w:rsid w:val="00F63585"/>
    <w:rsid w:val="00F708F1"/>
    <w:rsid w:val="00F70D9B"/>
    <w:rsid w:val="00FC0823"/>
    <w:rsid w:val="00FD5E86"/>
    <w:rsid w:val="00FE3DA3"/>
    <w:rsid w:val="00FF5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BE565"/>
  <w15:chartTrackingRefBased/>
  <w15:docId w15:val="{5A6F2104-742D-42DC-8DBF-A618EF1E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6F4"/>
    <w:pPr>
      <w:ind w:left="720"/>
      <w:contextualSpacing/>
    </w:pPr>
  </w:style>
  <w:style w:type="character" w:styleId="Hyperlink">
    <w:name w:val="Hyperlink"/>
    <w:basedOn w:val="DefaultParagraphFont"/>
    <w:uiPriority w:val="99"/>
    <w:unhideWhenUsed/>
    <w:rsid w:val="003A2F36"/>
    <w:rPr>
      <w:color w:val="0563C1" w:themeColor="hyperlink"/>
      <w:u w:val="single"/>
    </w:rPr>
  </w:style>
  <w:style w:type="character" w:customStyle="1" w:styleId="UnresolvedMention">
    <w:name w:val="Unresolved Mention"/>
    <w:basedOn w:val="DefaultParagraphFont"/>
    <w:uiPriority w:val="99"/>
    <w:semiHidden/>
    <w:unhideWhenUsed/>
    <w:rsid w:val="003A2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Norfolk District Council</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Andrew Brown</dc:creator>
  <cp:keywords/>
  <dc:description/>
  <cp:lastModifiedBy>Sarah Hayden</cp:lastModifiedBy>
  <cp:revision>2</cp:revision>
  <dcterms:created xsi:type="dcterms:W3CDTF">2024-02-26T11:19:00Z</dcterms:created>
  <dcterms:modified xsi:type="dcterms:W3CDTF">2024-02-26T11:19:00Z</dcterms:modified>
</cp:coreProperties>
</file>